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E1192F" w14:textId="58AAD6A3" w:rsidR="006422FE" w:rsidRDefault="00A924F0" w:rsidP="006422FE">
      <w:pPr>
        <w:pStyle w:val="Heading2"/>
        <w:rPr>
          <w:rFonts w:cs="Arial"/>
        </w:rPr>
      </w:pPr>
      <w:bookmarkStart w:id="0" w:name="_Toc506892937"/>
      <w:bookmarkStart w:id="1" w:name="_Toc507331819"/>
      <w:bookmarkStart w:id="2" w:name="_GoBack"/>
      <w:r>
        <w:rPr>
          <w:rFonts w:cs="Arial"/>
        </w:rPr>
        <w:t>Annex G</w:t>
      </w:r>
      <w:r w:rsidR="006422FE">
        <w:rPr>
          <w:rFonts w:cs="Arial"/>
        </w:rPr>
        <w:t>: Template for producing a self-assessment on management and governance if you are a further education college or sixth form college</w:t>
      </w:r>
      <w:bookmarkEnd w:id="0"/>
      <w:bookmarkEnd w:id="1"/>
    </w:p>
    <w:tbl>
      <w:tblPr>
        <w:tblStyle w:val="TableGrid"/>
        <w:tblW w:w="0" w:type="auto"/>
        <w:tblLook w:val="04A0" w:firstRow="1" w:lastRow="0" w:firstColumn="1" w:lastColumn="0" w:noHBand="0" w:noVBand="1"/>
      </w:tblPr>
      <w:tblGrid>
        <w:gridCol w:w="9854"/>
      </w:tblGrid>
      <w:tr w:rsidR="006422FE" w14:paraId="19EC8CB2" w14:textId="77777777" w:rsidTr="006D24FF">
        <w:trPr>
          <w:cnfStyle w:val="100000000000" w:firstRow="1" w:lastRow="0" w:firstColumn="0" w:lastColumn="0" w:oddVBand="0" w:evenVBand="0" w:oddHBand="0" w:evenHBand="0" w:firstRowFirstColumn="0" w:firstRowLastColumn="0" w:lastRowFirstColumn="0" w:lastRowLastColumn="0"/>
          <w:tblHeader w:val="0"/>
        </w:trPr>
        <w:tc>
          <w:tcPr>
            <w:tcW w:w="10060" w:type="dxa"/>
            <w:tcBorders>
              <w:top w:val="single" w:sz="4" w:space="0" w:color="auto"/>
              <w:left w:val="single" w:sz="4" w:space="0" w:color="auto"/>
              <w:bottom w:val="single" w:sz="4" w:space="0" w:color="auto"/>
              <w:right w:val="single" w:sz="4" w:space="0" w:color="auto"/>
            </w:tcBorders>
          </w:tcPr>
          <w:bookmarkEnd w:id="2"/>
          <w:p w14:paraId="2C8FF438" w14:textId="77777777" w:rsidR="006422FE" w:rsidRDefault="006422FE">
            <w:pPr>
              <w:rPr>
                <w:rFonts w:cs="Arial"/>
                <w:szCs w:val="22"/>
              </w:rPr>
            </w:pPr>
            <w:r>
              <w:rPr>
                <w:rFonts w:cs="Arial"/>
                <w:szCs w:val="22"/>
              </w:rPr>
              <w:t>Provider’s name:</w:t>
            </w:r>
          </w:p>
          <w:p w14:paraId="2998E183" w14:textId="77777777" w:rsidR="006422FE" w:rsidRDefault="006422FE">
            <w:pPr>
              <w:rPr>
                <w:rFonts w:cs="Arial"/>
                <w:szCs w:val="22"/>
              </w:rPr>
            </w:pPr>
          </w:p>
          <w:p w14:paraId="29721DC3" w14:textId="2242A360" w:rsidR="006422FE" w:rsidRDefault="006422FE" w:rsidP="006D24FF">
            <w:r>
              <w:rPr>
                <w:rFonts w:cs="Arial"/>
                <w:szCs w:val="22"/>
              </w:rPr>
              <w:t>Provider’s UKPRN:</w:t>
            </w:r>
          </w:p>
        </w:tc>
      </w:tr>
      <w:tr w:rsidR="006422FE" w14:paraId="4E9DEF7B" w14:textId="77777777" w:rsidTr="006D24FF">
        <w:trPr>
          <w:cantSplit w:val="0"/>
        </w:trPr>
        <w:tc>
          <w:tcPr>
            <w:tcW w:w="10060" w:type="dxa"/>
            <w:tcBorders>
              <w:top w:val="single" w:sz="4" w:space="0" w:color="auto"/>
              <w:left w:val="single" w:sz="4" w:space="0" w:color="auto"/>
              <w:bottom w:val="single" w:sz="4" w:space="0" w:color="auto"/>
              <w:right w:val="single" w:sz="4" w:space="0" w:color="auto"/>
            </w:tcBorders>
          </w:tcPr>
          <w:p w14:paraId="22DE4DC0" w14:textId="17DC2790" w:rsidR="006422FE" w:rsidRDefault="006422FE">
            <w:pPr>
              <w:pStyle w:val="Caption"/>
              <w:jc w:val="left"/>
              <w:rPr>
                <w:rFonts w:ascii="Arial" w:hAnsi="Arial" w:cs="Arial"/>
                <w:sz w:val="22"/>
                <w:szCs w:val="22"/>
              </w:rPr>
            </w:pPr>
            <w:r>
              <w:rPr>
                <w:rFonts w:ascii="Arial" w:hAnsi="Arial" w:cs="Arial"/>
                <w:sz w:val="22"/>
                <w:szCs w:val="22"/>
              </w:rPr>
              <w:t>Your managem</w:t>
            </w:r>
            <w:r w:rsidR="00E776BD">
              <w:rPr>
                <w:rFonts w:ascii="Arial" w:hAnsi="Arial" w:cs="Arial"/>
                <w:sz w:val="22"/>
                <w:szCs w:val="22"/>
              </w:rPr>
              <w:t>ent and governance arrangements</w:t>
            </w:r>
          </w:p>
          <w:p w14:paraId="4559845C" w14:textId="77777777" w:rsidR="006422FE" w:rsidRDefault="006422FE">
            <w:pPr>
              <w:rPr>
                <w:rFonts w:cs="Arial"/>
                <w:i/>
                <w:szCs w:val="22"/>
              </w:rPr>
            </w:pPr>
            <w:r>
              <w:rPr>
                <w:rFonts w:cs="Arial"/>
                <w:i/>
                <w:szCs w:val="22"/>
              </w:rPr>
              <w:t>Briefly describe here your management and governance arrangements for your higher education provision.</w:t>
            </w:r>
            <w:r>
              <w:rPr>
                <w:rFonts w:cs="Arial"/>
                <w:i/>
                <w:szCs w:val="22"/>
              </w:rPr>
              <w:br/>
            </w:r>
          </w:p>
          <w:p w14:paraId="16378D73" w14:textId="77777777" w:rsidR="006422FE" w:rsidRDefault="006422FE">
            <w:pPr>
              <w:rPr>
                <w:rFonts w:cs="Arial"/>
                <w:i/>
                <w:szCs w:val="22"/>
              </w:rPr>
            </w:pPr>
            <w:r>
              <w:rPr>
                <w:rFonts w:cs="Arial"/>
                <w:i/>
                <w:szCs w:val="22"/>
              </w:rPr>
              <w:t>This should include a description of your management and governance structure for higher education and how you oversee partnership arrangements where you are the lead provider.</w:t>
            </w:r>
          </w:p>
          <w:p w14:paraId="6C3A27F3" w14:textId="77777777" w:rsidR="006422FE" w:rsidRDefault="006422FE">
            <w:pPr>
              <w:rPr>
                <w:rFonts w:cs="Arial"/>
                <w:i/>
                <w:szCs w:val="22"/>
              </w:rPr>
            </w:pPr>
            <w:r>
              <w:rPr>
                <w:rFonts w:cs="Arial"/>
                <w:i/>
                <w:szCs w:val="22"/>
              </w:rPr>
              <w:t>In this section, you should describe the following:</w:t>
            </w:r>
          </w:p>
          <w:p w14:paraId="0E1B97CE" w14:textId="77777777" w:rsidR="006422FE" w:rsidRDefault="006422FE" w:rsidP="00940D92">
            <w:pPr>
              <w:pStyle w:val="ListParagraph"/>
              <w:numPr>
                <w:ilvl w:val="0"/>
                <w:numId w:val="55"/>
              </w:numPr>
              <w:spacing w:after="120" w:line="300" w:lineRule="atLeast"/>
              <w:rPr>
                <w:rFonts w:ascii="Arial" w:hAnsi="Arial" w:cs="Arial"/>
                <w:i/>
                <w:szCs w:val="22"/>
              </w:rPr>
            </w:pPr>
            <w:r>
              <w:rPr>
                <w:rFonts w:ascii="Arial" w:hAnsi="Arial" w:cs="Arial"/>
                <w:i/>
                <w:szCs w:val="22"/>
              </w:rPr>
              <w:t>details of any group structure</w:t>
            </w:r>
          </w:p>
          <w:p w14:paraId="539B7D7F" w14:textId="77777777" w:rsidR="006422FE" w:rsidRDefault="006422FE" w:rsidP="00940D92">
            <w:pPr>
              <w:pStyle w:val="ListParagraph"/>
              <w:numPr>
                <w:ilvl w:val="0"/>
                <w:numId w:val="55"/>
              </w:numPr>
              <w:spacing w:after="120" w:line="300" w:lineRule="atLeast"/>
              <w:rPr>
                <w:rFonts w:ascii="Arial" w:hAnsi="Arial" w:cs="Arial"/>
                <w:i/>
                <w:szCs w:val="22"/>
              </w:rPr>
            </w:pPr>
            <w:r>
              <w:rPr>
                <w:rFonts w:ascii="Arial" w:hAnsi="Arial" w:cs="Arial"/>
                <w:i/>
                <w:szCs w:val="22"/>
              </w:rPr>
              <w:t>geographical spread of locations you operate at, including whether any of these are overseas</w:t>
            </w:r>
          </w:p>
          <w:p w14:paraId="0F2A4BCE" w14:textId="77777777" w:rsidR="006422FE" w:rsidRDefault="006422FE" w:rsidP="00940D92">
            <w:pPr>
              <w:pStyle w:val="ListParagraph"/>
              <w:numPr>
                <w:ilvl w:val="0"/>
                <w:numId w:val="55"/>
              </w:numPr>
              <w:spacing w:after="120" w:line="300" w:lineRule="atLeast"/>
              <w:rPr>
                <w:rFonts w:ascii="Arial" w:hAnsi="Arial" w:cs="Arial"/>
                <w:i/>
                <w:szCs w:val="22"/>
              </w:rPr>
            </w:pPr>
            <w:r>
              <w:rPr>
                <w:rFonts w:ascii="Arial" w:hAnsi="Arial" w:cs="Arial"/>
                <w:i/>
                <w:szCs w:val="22"/>
              </w:rPr>
              <w:t>size of your higher education provision in terms of numbers of staff, students, income and in relation to your further education provision</w:t>
            </w:r>
          </w:p>
          <w:p w14:paraId="64AAC911" w14:textId="77777777" w:rsidR="006422FE" w:rsidRDefault="006422FE" w:rsidP="00940D92">
            <w:pPr>
              <w:pStyle w:val="ListParagraph"/>
              <w:numPr>
                <w:ilvl w:val="0"/>
                <w:numId w:val="55"/>
              </w:numPr>
              <w:spacing w:after="120" w:line="300" w:lineRule="atLeast"/>
              <w:rPr>
                <w:rFonts w:ascii="Arial" w:hAnsi="Arial" w:cs="Arial"/>
                <w:i/>
                <w:szCs w:val="22"/>
              </w:rPr>
            </w:pPr>
            <w:r>
              <w:rPr>
                <w:rFonts w:ascii="Arial" w:hAnsi="Arial" w:cs="Arial"/>
                <w:i/>
                <w:szCs w:val="22"/>
              </w:rPr>
              <w:t>number and type of partnerships.</w:t>
            </w:r>
          </w:p>
          <w:p w14:paraId="06F089F7" w14:textId="77777777" w:rsidR="006422FE" w:rsidRDefault="006422FE">
            <w:pPr>
              <w:rPr>
                <w:rFonts w:cs="Arial"/>
                <w:i/>
                <w:szCs w:val="22"/>
              </w:rPr>
            </w:pPr>
          </w:p>
          <w:p w14:paraId="54E974B6" w14:textId="77777777" w:rsidR="006422FE" w:rsidRDefault="006422FE">
            <w:pPr>
              <w:rPr>
                <w:rFonts w:cs="Arial"/>
                <w:i/>
                <w:szCs w:val="22"/>
              </w:rPr>
            </w:pPr>
            <w:r>
              <w:rPr>
                <w:rFonts w:cs="Arial"/>
                <w:i/>
                <w:szCs w:val="22"/>
              </w:rPr>
              <w:t>For example:</w:t>
            </w:r>
          </w:p>
          <w:p w14:paraId="73E68418" w14:textId="77777777" w:rsidR="00E776BD" w:rsidRDefault="00E776BD">
            <w:pPr>
              <w:rPr>
                <w:rFonts w:cs="Arial"/>
                <w:i/>
                <w:szCs w:val="22"/>
              </w:rPr>
            </w:pPr>
          </w:p>
          <w:p w14:paraId="1B2F5BDC" w14:textId="49CACD50" w:rsidR="006422FE" w:rsidRDefault="006422FE">
            <w:pPr>
              <w:rPr>
                <w:rFonts w:cs="Arial"/>
                <w:i/>
                <w:szCs w:val="22"/>
              </w:rPr>
            </w:pPr>
            <w:r>
              <w:rPr>
                <w:rFonts w:cs="Arial"/>
                <w:i/>
                <w:szCs w:val="22"/>
              </w:rPr>
              <w:t xml:space="preserve">‘We are a medium sized further education provider with a small proportion of </w:t>
            </w:r>
            <w:r w:rsidR="00B91317">
              <w:rPr>
                <w:rFonts w:cs="Arial"/>
                <w:i/>
                <w:szCs w:val="22"/>
              </w:rPr>
              <w:t>higher education</w:t>
            </w:r>
            <w:r>
              <w:rPr>
                <w:rFonts w:cs="Arial"/>
                <w:i/>
                <w:szCs w:val="22"/>
              </w:rPr>
              <w:t xml:space="preserve">. </w:t>
            </w:r>
            <w:r w:rsidR="00B91317">
              <w:rPr>
                <w:rFonts w:cs="Arial"/>
                <w:i/>
                <w:szCs w:val="22"/>
              </w:rPr>
              <w:t>Our higher education activity</w:t>
            </w:r>
            <w:r>
              <w:rPr>
                <w:rFonts w:cs="Arial"/>
                <w:i/>
                <w:szCs w:val="22"/>
              </w:rPr>
              <w:t xml:space="preserve"> makes up x% of our provision with £xx in income, xx students, xx staff.’ </w:t>
            </w:r>
          </w:p>
          <w:p w14:paraId="02E3D66D" w14:textId="77777777" w:rsidR="006422FE" w:rsidRDefault="006422FE">
            <w:pPr>
              <w:rPr>
                <w:rFonts w:cs="Arial"/>
                <w:i/>
                <w:szCs w:val="22"/>
              </w:rPr>
            </w:pPr>
          </w:p>
          <w:p w14:paraId="79A5BC5B" w14:textId="7BA3EEB7" w:rsidR="006422FE" w:rsidRDefault="006422FE">
            <w:pPr>
              <w:rPr>
                <w:rFonts w:cs="Arial"/>
                <w:i/>
                <w:szCs w:val="22"/>
              </w:rPr>
            </w:pPr>
            <w:r>
              <w:rPr>
                <w:rFonts w:cs="Arial"/>
                <w:i/>
                <w:szCs w:val="22"/>
              </w:rPr>
              <w:t>‘Our group structure looks like this [structure chart].’</w:t>
            </w:r>
          </w:p>
          <w:p w14:paraId="6637E811" w14:textId="77777777" w:rsidR="006422FE" w:rsidRDefault="006422FE">
            <w:pPr>
              <w:rPr>
                <w:rFonts w:cs="Arial"/>
                <w:i/>
                <w:szCs w:val="22"/>
              </w:rPr>
            </w:pPr>
          </w:p>
          <w:p w14:paraId="09CED26F" w14:textId="0433493D" w:rsidR="006422FE" w:rsidRDefault="006422FE">
            <w:pPr>
              <w:rPr>
                <w:rFonts w:cs="Arial"/>
                <w:i/>
                <w:szCs w:val="22"/>
              </w:rPr>
            </w:pPr>
            <w:r>
              <w:rPr>
                <w:rFonts w:cs="Arial"/>
                <w:i/>
                <w:szCs w:val="22"/>
              </w:rPr>
              <w:t xml:space="preserve">‘We have the following governing documents covering </w:t>
            </w:r>
            <w:r w:rsidR="00B91317">
              <w:rPr>
                <w:rFonts w:cs="Arial"/>
                <w:i/>
                <w:szCs w:val="22"/>
              </w:rPr>
              <w:t>higher education activity</w:t>
            </w:r>
            <w:r>
              <w:rPr>
                <w:rFonts w:cs="Arial"/>
                <w:i/>
                <w:szCs w:val="22"/>
              </w:rPr>
              <w:t>…’</w:t>
            </w:r>
          </w:p>
          <w:p w14:paraId="5E6BA245" w14:textId="77777777" w:rsidR="006422FE" w:rsidRDefault="006422FE">
            <w:pPr>
              <w:rPr>
                <w:rFonts w:cs="Arial"/>
                <w:i/>
                <w:szCs w:val="22"/>
              </w:rPr>
            </w:pPr>
          </w:p>
          <w:p w14:paraId="623D28E0" w14:textId="5416F8CB" w:rsidR="006422FE" w:rsidRDefault="006422FE">
            <w:pPr>
              <w:rPr>
                <w:rFonts w:cs="Arial"/>
                <w:i/>
                <w:szCs w:val="22"/>
              </w:rPr>
            </w:pPr>
            <w:r>
              <w:rPr>
                <w:rFonts w:cs="Arial"/>
                <w:i/>
                <w:szCs w:val="22"/>
              </w:rPr>
              <w:t>‘These set out that……</w:t>
            </w:r>
          </w:p>
          <w:p w14:paraId="5F560439" w14:textId="77777777" w:rsidR="006422FE" w:rsidRDefault="006422FE">
            <w:pPr>
              <w:rPr>
                <w:rFonts w:cs="Arial"/>
                <w:i/>
                <w:szCs w:val="22"/>
              </w:rPr>
            </w:pPr>
          </w:p>
          <w:p w14:paraId="01ECD94D" w14:textId="4DFA03FA" w:rsidR="006422FE" w:rsidRDefault="006422FE">
            <w:pPr>
              <w:rPr>
                <w:rFonts w:cs="Arial"/>
                <w:i/>
                <w:szCs w:val="22"/>
              </w:rPr>
            </w:pPr>
            <w:r>
              <w:rPr>
                <w:rFonts w:cs="Arial"/>
                <w:i/>
                <w:szCs w:val="22"/>
              </w:rPr>
              <w:t xml:space="preserve">‘The body with ultimate decision making powers for our </w:t>
            </w:r>
            <w:r w:rsidR="00B91317">
              <w:rPr>
                <w:rFonts w:cs="Arial"/>
                <w:i/>
                <w:szCs w:val="22"/>
              </w:rPr>
              <w:t>higher education activity</w:t>
            </w:r>
            <w:r>
              <w:rPr>
                <w:rFonts w:cs="Arial"/>
                <w:i/>
                <w:szCs w:val="22"/>
              </w:rPr>
              <w:t xml:space="preserve"> is…’</w:t>
            </w:r>
          </w:p>
          <w:p w14:paraId="7659033C" w14:textId="77777777" w:rsidR="006422FE" w:rsidRDefault="006422FE">
            <w:pPr>
              <w:rPr>
                <w:rFonts w:cs="Arial"/>
                <w:i/>
                <w:szCs w:val="22"/>
              </w:rPr>
            </w:pPr>
          </w:p>
          <w:p w14:paraId="4FDE11B4" w14:textId="42763B68" w:rsidR="006422FE" w:rsidRDefault="006422FE">
            <w:pPr>
              <w:rPr>
                <w:rFonts w:cs="Arial"/>
                <w:i/>
                <w:szCs w:val="22"/>
              </w:rPr>
            </w:pPr>
            <w:r>
              <w:rPr>
                <w:rFonts w:cs="Arial"/>
                <w:i/>
                <w:szCs w:val="22"/>
              </w:rPr>
              <w:t>‘It delegates responsibility for a,</w:t>
            </w:r>
            <w:r w:rsidR="006D24FF">
              <w:rPr>
                <w:rFonts w:cs="Arial"/>
                <w:i/>
                <w:szCs w:val="22"/>
              </w:rPr>
              <w:t xml:space="preserve"> </w:t>
            </w:r>
            <w:r>
              <w:rPr>
                <w:rFonts w:cs="Arial"/>
                <w:i/>
                <w:szCs w:val="22"/>
              </w:rPr>
              <w:t>b,</w:t>
            </w:r>
            <w:r w:rsidR="006D24FF">
              <w:rPr>
                <w:rFonts w:cs="Arial"/>
                <w:i/>
                <w:szCs w:val="22"/>
              </w:rPr>
              <w:t xml:space="preserve"> </w:t>
            </w:r>
            <w:r>
              <w:rPr>
                <w:rFonts w:cs="Arial"/>
                <w:i/>
                <w:szCs w:val="22"/>
              </w:rPr>
              <w:t>c to x,</w:t>
            </w:r>
            <w:r w:rsidR="006D24FF">
              <w:rPr>
                <w:rFonts w:cs="Arial"/>
                <w:i/>
                <w:szCs w:val="22"/>
              </w:rPr>
              <w:t xml:space="preserve"> </w:t>
            </w:r>
            <w:r>
              <w:rPr>
                <w:rFonts w:cs="Arial"/>
                <w:i/>
                <w:szCs w:val="22"/>
              </w:rPr>
              <w:t>y,</w:t>
            </w:r>
            <w:r w:rsidR="006D24FF">
              <w:rPr>
                <w:rFonts w:cs="Arial"/>
                <w:i/>
                <w:szCs w:val="22"/>
              </w:rPr>
              <w:t xml:space="preserve"> z’</w:t>
            </w:r>
          </w:p>
          <w:p w14:paraId="155A0F5E" w14:textId="77777777" w:rsidR="006422FE" w:rsidRDefault="006422FE">
            <w:pPr>
              <w:rPr>
                <w:rFonts w:cs="Arial"/>
                <w:i/>
                <w:szCs w:val="22"/>
              </w:rPr>
            </w:pPr>
          </w:p>
          <w:p w14:paraId="3B0C4EFB" w14:textId="0B776112" w:rsidR="006422FE" w:rsidRDefault="006422FE">
            <w:pPr>
              <w:rPr>
                <w:rFonts w:cs="Arial"/>
                <w:i/>
                <w:szCs w:val="22"/>
              </w:rPr>
            </w:pPr>
            <w:r>
              <w:rPr>
                <w:rFonts w:cs="Arial"/>
                <w:i/>
                <w:szCs w:val="22"/>
              </w:rPr>
              <w:t xml:space="preserve">‘These arrangements are appropriate for the size and complexity of our higher education </w:t>
            </w:r>
            <w:r w:rsidR="00B91317">
              <w:rPr>
                <w:rFonts w:cs="Arial"/>
                <w:i/>
                <w:szCs w:val="22"/>
              </w:rPr>
              <w:t xml:space="preserve">activity </w:t>
            </w:r>
            <w:r>
              <w:rPr>
                <w:rFonts w:cs="Arial"/>
                <w:i/>
                <w:szCs w:val="22"/>
              </w:rPr>
              <w:t>because…’</w:t>
            </w:r>
          </w:p>
          <w:p w14:paraId="623ED81C" w14:textId="77777777" w:rsidR="006422FE" w:rsidRDefault="006422FE">
            <w:pPr>
              <w:rPr>
                <w:rFonts w:cs="Arial"/>
                <w:i/>
                <w:szCs w:val="22"/>
              </w:rPr>
            </w:pPr>
          </w:p>
          <w:p w14:paraId="1FF59DB7" w14:textId="6DA8665B" w:rsidR="006422FE" w:rsidRDefault="006422FE">
            <w:pPr>
              <w:rPr>
                <w:rFonts w:cs="Arial"/>
                <w:i/>
                <w:szCs w:val="22"/>
              </w:rPr>
            </w:pPr>
            <w:r>
              <w:rPr>
                <w:rFonts w:cs="Arial"/>
                <w:i/>
                <w:szCs w:val="22"/>
              </w:rPr>
              <w:t>In this section, you might want to refer to the following:</w:t>
            </w:r>
          </w:p>
          <w:p w14:paraId="2CB02C68" w14:textId="77777777" w:rsidR="006422FE" w:rsidRDefault="006422FE" w:rsidP="00940D92">
            <w:pPr>
              <w:pStyle w:val="ListParagraph"/>
              <w:numPr>
                <w:ilvl w:val="0"/>
                <w:numId w:val="56"/>
              </w:numPr>
              <w:spacing w:after="120" w:line="300" w:lineRule="atLeast"/>
              <w:rPr>
                <w:rFonts w:ascii="Arial" w:hAnsi="Arial" w:cs="Arial"/>
                <w:i/>
                <w:szCs w:val="22"/>
              </w:rPr>
            </w:pPr>
            <w:r>
              <w:rPr>
                <w:rFonts w:ascii="Arial" w:hAnsi="Arial" w:cs="Arial"/>
                <w:i/>
                <w:szCs w:val="22"/>
              </w:rPr>
              <w:t>governing documents</w:t>
            </w:r>
          </w:p>
          <w:p w14:paraId="7DA44AB9" w14:textId="77777777" w:rsidR="006422FE" w:rsidRDefault="006422FE" w:rsidP="00940D92">
            <w:pPr>
              <w:pStyle w:val="ListParagraph"/>
              <w:numPr>
                <w:ilvl w:val="0"/>
                <w:numId w:val="56"/>
              </w:numPr>
              <w:spacing w:after="120" w:line="300" w:lineRule="atLeast"/>
              <w:rPr>
                <w:rFonts w:ascii="Arial" w:hAnsi="Arial" w:cs="Arial"/>
                <w:i/>
                <w:szCs w:val="22"/>
              </w:rPr>
            </w:pPr>
            <w:r>
              <w:rPr>
                <w:rFonts w:ascii="Arial" w:hAnsi="Arial" w:cs="Arial"/>
                <w:i/>
                <w:szCs w:val="22"/>
              </w:rPr>
              <w:t>committee structures</w:t>
            </w:r>
          </w:p>
          <w:p w14:paraId="22D39D36" w14:textId="77777777" w:rsidR="006422FE" w:rsidRDefault="006422FE" w:rsidP="00940D92">
            <w:pPr>
              <w:pStyle w:val="ListParagraph"/>
              <w:numPr>
                <w:ilvl w:val="0"/>
                <w:numId w:val="56"/>
              </w:numPr>
              <w:spacing w:after="120" w:line="300" w:lineRule="atLeast"/>
              <w:rPr>
                <w:rFonts w:ascii="Arial" w:hAnsi="Arial" w:cs="Arial"/>
                <w:i/>
                <w:szCs w:val="22"/>
              </w:rPr>
            </w:pPr>
            <w:r>
              <w:rPr>
                <w:rFonts w:ascii="Arial" w:hAnsi="Arial" w:cs="Arial"/>
                <w:i/>
                <w:szCs w:val="22"/>
              </w:rPr>
              <w:t>delegation arrangements</w:t>
            </w:r>
          </w:p>
          <w:p w14:paraId="2B42D9CA" w14:textId="7DD39B72" w:rsidR="006422FE" w:rsidRDefault="006422FE" w:rsidP="00940D92">
            <w:pPr>
              <w:pStyle w:val="ListParagraph"/>
              <w:numPr>
                <w:ilvl w:val="0"/>
                <w:numId w:val="56"/>
              </w:numPr>
              <w:spacing w:after="120" w:line="300" w:lineRule="atLeast"/>
              <w:rPr>
                <w:rFonts w:ascii="Arial" w:hAnsi="Arial" w:cs="Arial"/>
                <w:i/>
                <w:szCs w:val="22"/>
              </w:rPr>
            </w:pPr>
            <w:r>
              <w:rPr>
                <w:rFonts w:ascii="Arial" w:hAnsi="Arial" w:cs="Arial"/>
                <w:i/>
                <w:szCs w:val="22"/>
              </w:rPr>
              <w:t xml:space="preserve">validation and </w:t>
            </w:r>
            <w:proofErr w:type="spellStart"/>
            <w:r w:rsidR="00B91317">
              <w:rPr>
                <w:rFonts w:ascii="Arial" w:hAnsi="Arial" w:cs="Arial"/>
                <w:i/>
                <w:szCs w:val="22"/>
              </w:rPr>
              <w:t>subcontractual</w:t>
            </w:r>
            <w:proofErr w:type="spellEnd"/>
            <w:r w:rsidR="00B91317">
              <w:rPr>
                <w:rFonts w:ascii="Arial" w:hAnsi="Arial" w:cs="Arial"/>
                <w:i/>
                <w:szCs w:val="22"/>
              </w:rPr>
              <w:t xml:space="preserve"> </w:t>
            </w:r>
            <w:r>
              <w:rPr>
                <w:rFonts w:ascii="Arial" w:hAnsi="Arial" w:cs="Arial"/>
                <w:i/>
                <w:szCs w:val="22"/>
              </w:rPr>
              <w:t>agreements where you are the lead provider</w:t>
            </w:r>
          </w:p>
          <w:p w14:paraId="3EA9E490" w14:textId="77777777" w:rsidR="006422FE" w:rsidRDefault="006422FE" w:rsidP="00940D92">
            <w:pPr>
              <w:pStyle w:val="ListParagraph"/>
              <w:numPr>
                <w:ilvl w:val="0"/>
                <w:numId w:val="56"/>
              </w:numPr>
              <w:spacing w:after="120" w:line="300" w:lineRule="atLeast"/>
              <w:rPr>
                <w:rFonts w:ascii="Arial" w:hAnsi="Arial" w:cs="Arial"/>
                <w:i/>
                <w:szCs w:val="22"/>
              </w:rPr>
            </w:pPr>
            <w:r>
              <w:rPr>
                <w:rFonts w:ascii="Arial" w:hAnsi="Arial" w:cs="Arial"/>
                <w:i/>
                <w:szCs w:val="22"/>
              </w:rPr>
              <w:t>governance arrangements for any satellite campuses</w:t>
            </w:r>
          </w:p>
          <w:p w14:paraId="16B23B69" w14:textId="77777777" w:rsidR="006422FE" w:rsidRDefault="006422FE">
            <w:pPr>
              <w:pStyle w:val="Caption"/>
              <w:jc w:val="left"/>
              <w:rPr>
                <w:rFonts w:ascii="Arial" w:hAnsi="Arial" w:cs="Arial"/>
                <w:b w:val="0"/>
                <w:i/>
                <w:sz w:val="22"/>
                <w:szCs w:val="22"/>
              </w:rPr>
            </w:pPr>
            <w:r>
              <w:rPr>
                <w:rFonts w:ascii="Arial" w:hAnsi="Arial" w:cs="Arial"/>
                <w:b w:val="0"/>
                <w:i/>
                <w:sz w:val="22"/>
                <w:szCs w:val="22"/>
              </w:rPr>
              <w:t>You do not need to submit any of these additional documents with your self-assessment but we may ask to see these if we are not satisfied that you meet the condition, or if you are also applying for degree awarding powers.</w:t>
            </w:r>
          </w:p>
        </w:tc>
      </w:tr>
      <w:tr w:rsidR="006422FE" w14:paraId="7A893357" w14:textId="77777777" w:rsidTr="006D24FF">
        <w:trPr>
          <w:cantSplit w:val="0"/>
        </w:trPr>
        <w:tc>
          <w:tcPr>
            <w:tcW w:w="10060" w:type="dxa"/>
            <w:tcBorders>
              <w:top w:val="single" w:sz="4" w:space="0" w:color="auto"/>
              <w:left w:val="single" w:sz="4" w:space="0" w:color="auto"/>
              <w:bottom w:val="single" w:sz="4" w:space="0" w:color="auto"/>
              <w:right w:val="single" w:sz="4" w:space="0" w:color="auto"/>
            </w:tcBorders>
          </w:tcPr>
          <w:p w14:paraId="1BF90E56" w14:textId="77777777" w:rsidR="006422FE" w:rsidRDefault="006422FE">
            <w:pPr>
              <w:pStyle w:val="Caption"/>
              <w:jc w:val="left"/>
              <w:rPr>
                <w:rFonts w:ascii="Arial" w:hAnsi="Arial" w:cs="Arial"/>
                <w:sz w:val="22"/>
                <w:szCs w:val="22"/>
              </w:rPr>
            </w:pPr>
            <w:r>
              <w:rPr>
                <w:rFonts w:ascii="Arial" w:hAnsi="Arial" w:cs="Arial"/>
                <w:sz w:val="22"/>
                <w:szCs w:val="22"/>
              </w:rPr>
              <w:t>Self-assessment of your management and governance arrangements</w:t>
            </w:r>
          </w:p>
          <w:p w14:paraId="3CA7CC1D" w14:textId="77777777" w:rsidR="006422FE" w:rsidRDefault="006422FE">
            <w:pPr>
              <w:rPr>
                <w:rFonts w:cs="Arial"/>
                <w:i/>
                <w:szCs w:val="22"/>
              </w:rPr>
            </w:pPr>
            <w:r>
              <w:rPr>
                <w:rFonts w:cs="Arial"/>
                <w:i/>
                <w:szCs w:val="22"/>
              </w:rPr>
              <w:lastRenderedPageBreak/>
              <w:t>Explain here how your management and governance arrangements for your HE provision are adequate and effective. An arrangement is ‘adequate’ if it is capable of delivering a stated or implied objective and ‘effective’ if it is delivering its stated or implied objective.</w:t>
            </w:r>
          </w:p>
          <w:p w14:paraId="0C4E4A55" w14:textId="77777777" w:rsidR="006422FE" w:rsidRDefault="006422FE">
            <w:pPr>
              <w:rPr>
                <w:rFonts w:cs="Arial"/>
                <w:i/>
                <w:szCs w:val="22"/>
              </w:rPr>
            </w:pPr>
          </w:p>
          <w:p w14:paraId="32865188" w14:textId="77777777" w:rsidR="006422FE" w:rsidRDefault="006422FE">
            <w:pPr>
              <w:rPr>
                <w:rFonts w:cs="Arial"/>
                <w:i/>
                <w:szCs w:val="22"/>
              </w:rPr>
            </w:pPr>
            <w:r>
              <w:rPr>
                <w:rFonts w:cs="Arial"/>
                <w:i/>
                <w:szCs w:val="22"/>
              </w:rPr>
              <w:t>If you follow a code of governance you can also use this as evidence by describing:</w:t>
            </w:r>
            <w:r>
              <w:rPr>
                <w:rFonts w:cs="Arial"/>
                <w:i/>
                <w:szCs w:val="22"/>
              </w:rPr>
              <w:tab/>
            </w:r>
          </w:p>
          <w:p w14:paraId="65F2A027" w14:textId="77777777" w:rsidR="006422FE" w:rsidRDefault="006422FE" w:rsidP="00940D92">
            <w:pPr>
              <w:pStyle w:val="ListParagraph"/>
              <w:numPr>
                <w:ilvl w:val="0"/>
                <w:numId w:val="55"/>
              </w:numPr>
              <w:spacing w:after="120" w:line="300" w:lineRule="atLeast"/>
              <w:rPr>
                <w:rFonts w:ascii="Arial" w:hAnsi="Arial" w:cs="Arial"/>
                <w:i/>
                <w:szCs w:val="22"/>
              </w:rPr>
            </w:pPr>
            <w:r>
              <w:rPr>
                <w:rFonts w:ascii="Arial" w:hAnsi="Arial" w:cs="Arial"/>
                <w:i/>
                <w:szCs w:val="22"/>
              </w:rPr>
              <w:t>the name, date and version of any governance code you follow</w:t>
            </w:r>
          </w:p>
          <w:p w14:paraId="27F6D887" w14:textId="2C1CC223" w:rsidR="006422FE" w:rsidRDefault="006422FE" w:rsidP="00940D92">
            <w:pPr>
              <w:pStyle w:val="ListParagraph"/>
              <w:numPr>
                <w:ilvl w:val="0"/>
                <w:numId w:val="55"/>
              </w:numPr>
              <w:spacing w:after="120" w:line="300" w:lineRule="atLeast"/>
              <w:rPr>
                <w:rFonts w:ascii="Arial" w:hAnsi="Arial" w:cs="Arial"/>
                <w:i/>
                <w:szCs w:val="22"/>
              </w:rPr>
            </w:pPr>
            <w:r>
              <w:rPr>
                <w:rFonts w:ascii="Arial" w:hAnsi="Arial" w:cs="Arial"/>
                <w:i/>
                <w:szCs w:val="22"/>
              </w:rPr>
              <w:t xml:space="preserve">how long you have used the code, how you monitor use of the code in your governance arrangements and </w:t>
            </w:r>
            <w:r w:rsidR="00B91317">
              <w:rPr>
                <w:rFonts w:ascii="Arial" w:hAnsi="Arial" w:cs="Arial"/>
                <w:i/>
                <w:szCs w:val="22"/>
              </w:rPr>
              <w:t xml:space="preserve">how you </w:t>
            </w:r>
            <w:r>
              <w:rPr>
                <w:rFonts w:ascii="Arial" w:hAnsi="Arial" w:cs="Arial"/>
                <w:i/>
                <w:szCs w:val="22"/>
              </w:rPr>
              <w:t>review the effectiveness of arrangements</w:t>
            </w:r>
          </w:p>
          <w:p w14:paraId="43DD7D26" w14:textId="77777777" w:rsidR="006422FE" w:rsidRDefault="006422FE" w:rsidP="00940D92">
            <w:pPr>
              <w:pStyle w:val="ListParagraph"/>
              <w:numPr>
                <w:ilvl w:val="0"/>
                <w:numId w:val="55"/>
              </w:numPr>
              <w:spacing w:after="120" w:line="300" w:lineRule="atLeast"/>
              <w:rPr>
                <w:rFonts w:ascii="Arial" w:hAnsi="Arial" w:cs="Arial"/>
                <w:i/>
                <w:szCs w:val="22"/>
              </w:rPr>
            </w:pPr>
            <w:r>
              <w:rPr>
                <w:rFonts w:ascii="Arial" w:hAnsi="Arial" w:cs="Arial"/>
                <w:i/>
                <w:szCs w:val="22"/>
              </w:rPr>
              <w:t>outcomes of the most effectiveness review of the governing body and any subcommittees (where appropriate);</w:t>
            </w:r>
          </w:p>
          <w:p w14:paraId="40A62748" w14:textId="77777777" w:rsidR="006422FE" w:rsidRDefault="006422FE">
            <w:pPr>
              <w:rPr>
                <w:rFonts w:cs="Arial"/>
                <w:i/>
                <w:szCs w:val="22"/>
              </w:rPr>
            </w:pPr>
          </w:p>
          <w:p w14:paraId="413DC16F" w14:textId="77777777" w:rsidR="006422FE" w:rsidRDefault="006422FE">
            <w:pPr>
              <w:rPr>
                <w:rFonts w:cs="Arial"/>
                <w:i/>
                <w:szCs w:val="22"/>
              </w:rPr>
            </w:pPr>
            <w:r>
              <w:rPr>
                <w:rFonts w:cs="Arial"/>
                <w:i/>
                <w:szCs w:val="22"/>
              </w:rPr>
              <w:t>For example:</w:t>
            </w:r>
          </w:p>
          <w:p w14:paraId="793295B7" w14:textId="77777777" w:rsidR="006422FE" w:rsidRDefault="006422FE">
            <w:pPr>
              <w:rPr>
                <w:rFonts w:cs="Arial"/>
                <w:i/>
                <w:szCs w:val="22"/>
              </w:rPr>
            </w:pPr>
          </w:p>
          <w:p w14:paraId="24A677E1" w14:textId="39B03C27" w:rsidR="006422FE" w:rsidRDefault="006422FE">
            <w:pPr>
              <w:rPr>
                <w:rFonts w:cs="Arial"/>
                <w:i/>
                <w:szCs w:val="22"/>
              </w:rPr>
            </w:pPr>
            <w:r>
              <w:rPr>
                <w:rFonts w:cs="Arial"/>
                <w:i/>
                <w:szCs w:val="22"/>
              </w:rPr>
              <w:t>‘We follow the [name of code] published [date].’</w:t>
            </w:r>
          </w:p>
          <w:p w14:paraId="2151C9E2" w14:textId="77777777" w:rsidR="006422FE" w:rsidRDefault="006422FE">
            <w:pPr>
              <w:rPr>
                <w:rFonts w:cs="Arial"/>
                <w:i/>
                <w:szCs w:val="22"/>
              </w:rPr>
            </w:pPr>
          </w:p>
          <w:p w14:paraId="59BAA018" w14:textId="1389895A" w:rsidR="006422FE" w:rsidRDefault="006422FE">
            <w:pPr>
              <w:rPr>
                <w:rFonts w:cs="Arial"/>
                <w:i/>
                <w:szCs w:val="22"/>
              </w:rPr>
            </w:pPr>
            <w:r>
              <w:rPr>
                <w:rFonts w:cs="Arial"/>
                <w:i/>
                <w:szCs w:val="22"/>
              </w:rPr>
              <w:t>‘We have used this code for x years and conduct a review of compliance every [review period]. Reviews are conducted by y and the results implemented by z.’</w:t>
            </w:r>
          </w:p>
          <w:p w14:paraId="679C8D03" w14:textId="77777777" w:rsidR="006422FE" w:rsidRDefault="006422FE">
            <w:pPr>
              <w:rPr>
                <w:rFonts w:cs="Arial"/>
                <w:i/>
                <w:szCs w:val="22"/>
              </w:rPr>
            </w:pPr>
          </w:p>
          <w:p w14:paraId="7BDA9330" w14:textId="14C34E8A" w:rsidR="006422FE" w:rsidRDefault="006422FE">
            <w:pPr>
              <w:rPr>
                <w:rFonts w:cs="Arial"/>
                <w:i/>
                <w:szCs w:val="22"/>
              </w:rPr>
            </w:pPr>
            <w:r>
              <w:rPr>
                <w:rFonts w:cs="Arial"/>
                <w:i/>
                <w:szCs w:val="22"/>
              </w:rPr>
              <w:t xml:space="preserve">‘This code is appropriate for our </w:t>
            </w:r>
            <w:r w:rsidR="00B91317">
              <w:rPr>
                <w:rFonts w:cs="Arial"/>
                <w:i/>
                <w:szCs w:val="22"/>
              </w:rPr>
              <w:t>higher education activity</w:t>
            </w:r>
            <w:r>
              <w:rPr>
                <w:rFonts w:cs="Arial"/>
                <w:i/>
                <w:szCs w:val="22"/>
              </w:rPr>
              <w:t xml:space="preserve"> because…’</w:t>
            </w:r>
          </w:p>
          <w:p w14:paraId="0B4D963F" w14:textId="77777777" w:rsidR="006422FE" w:rsidRDefault="006422FE">
            <w:pPr>
              <w:rPr>
                <w:rFonts w:cs="Arial"/>
                <w:i/>
                <w:szCs w:val="22"/>
              </w:rPr>
            </w:pPr>
          </w:p>
          <w:p w14:paraId="3A89A177" w14:textId="1968159A" w:rsidR="006422FE" w:rsidRDefault="006422FE">
            <w:pPr>
              <w:rPr>
                <w:rFonts w:cs="Arial"/>
                <w:i/>
                <w:szCs w:val="22"/>
              </w:rPr>
            </w:pPr>
            <w:r>
              <w:rPr>
                <w:rFonts w:cs="Arial"/>
                <w:i/>
                <w:szCs w:val="22"/>
              </w:rPr>
              <w:t>‘We do not meet the following elements of the code…because…but have the following alternative arrangements which we believe are appropriate because…’</w:t>
            </w:r>
          </w:p>
          <w:p w14:paraId="4D041D02" w14:textId="77777777" w:rsidR="006422FE" w:rsidRDefault="006422FE">
            <w:pPr>
              <w:rPr>
                <w:rFonts w:cs="Arial"/>
                <w:i/>
                <w:szCs w:val="22"/>
              </w:rPr>
            </w:pPr>
          </w:p>
          <w:p w14:paraId="31D9BA35" w14:textId="676D7595" w:rsidR="006422FE" w:rsidRDefault="006422FE">
            <w:pPr>
              <w:rPr>
                <w:rFonts w:cs="Arial"/>
                <w:i/>
                <w:szCs w:val="22"/>
              </w:rPr>
            </w:pPr>
            <w:r>
              <w:rPr>
                <w:rFonts w:cs="Arial"/>
                <w:i/>
                <w:szCs w:val="22"/>
              </w:rPr>
              <w:t>‘The most recent review showed…’</w:t>
            </w:r>
          </w:p>
          <w:p w14:paraId="08C94CFD" w14:textId="77777777" w:rsidR="006422FE" w:rsidRDefault="006422FE">
            <w:pPr>
              <w:rPr>
                <w:rFonts w:cs="Arial"/>
                <w:i/>
                <w:szCs w:val="22"/>
              </w:rPr>
            </w:pPr>
          </w:p>
          <w:p w14:paraId="2D9B2F32" w14:textId="77777777" w:rsidR="006422FE" w:rsidRDefault="006422FE">
            <w:pPr>
              <w:rPr>
                <w:rFonts w:cs="Arial"/>
                <w:i/>
                <w:szCs w:val="22"/>
              </w:rPr>
            </w:pPr>
            <w:r>
              <w:rPr>
                <w:rFonts w:cs="Arial"/>
                <w:i/>
                <w:szCs w:val="22"/>
              </w:rPr>
              <w:t>Or:</w:t>
            </w:r>
          </w:p>
          <w:p w14:paraId="356E6E3A" w14:textId="2B3AC481" w:rsidR="006422FE" w:rsidRDefault="006422FE">
            <w:pPr>
              <w:rPr>
                <w:rFonts w:cs="Arial"/>
                <w:i/>
                <w:szCs w:val="22"/>
              </w:rPr>
            </w:pPr>
            <w:r>
              <w:rPr>
                <w:rFonts w:cs="Arial"/>
                <w:i/>
                <w:szCs w:val="22"/>
              </w:rPr>
              <w:t>‘We don’t use a code of governance because…’</w:t>
            </w:r>
          </w:p>
          <w:p w14:paraId="68877179" w14:textId="77777777" w:rsidR="006422FE" w:rsidRDefault="006422FE">
            <w:pPr>
              <w:rPr>
                <w:rFonts w:cs="Arial"/>
                <w:i/>
                <w:szCs w:val="22"/>
              </w:rPr>
            </w:pPr>
          </w:p>
          <w:p w14:paraId="2F1916F5" w14:textId="1B33E65D" w:rsidR="006422FE" w:rsidRDefault="006422FE">
            <w:pPr>
              <w:rPr>
                <w:rFonts w:cs="Arial"/>
                <w:i/>
                <w:szCs w:val="22"/>
              </w:rPr>
            </w:pPr>
            <w:r>
              <w:rPr>
                <w:rFonts w:cs="Arial"/>
                <w:i/>
                <w:szCs w:val="22"/>
              </w:rPr>
              <w:t xml:space="preserve">‘We believe our management and governance arrangements for our </w:t>
            </w:r>
            <w:r w:rsidR="00B91317">
              <w:rPr>
                <w:rFonts w:cs="Arial"/>
                <w:i/>
                <w:szCs w:val="22"/>
              </w:rPr>
              <w:t>higher education activity</w:t>
            </w:r>
            <w:r>
              <w:rPr>
                <w:rFonts w:cs="Arial"/>
                <w:i/>
                <w:szCs w:val="22"/>
              </w:rPr>
              <w:t xml:space="preserve"> are adequate because…’</w:t>
            </w:r>
          </w:p>
          <w:p w14:paraId="70929356" w14:textId="77777777" w:rsidR="006422FE" w:rsidRDefault="006422FE">
            <w:pPr>
              <w:rPr>
                <w:rFonts w:cs="Arial"/>
                <w:i/>
                <w:szCs w:val="22"/>
              </w:rPr>
            </w:pPr>
          </w:p>
          <w:p w14:paraId="422B3E62" w14:textId="46F207E9" w:rsidR="006422FE" w:rsidRDefault="006422FE">
            <w:pPr>
              <w:rPr>
                <w:rFonts w:cs="Arial"/>
                <w:i/>
                <w:szCs w:val="22"/>
              </w:rPr>
            </w:pPr>
            <w:r>
              <w:rPr>
                <w:rFonts w:cs="Arial"/>
                <w:i/>
                <w:szCs w:val="22"/>
              </w:rPr>
              <w:t>‘We believe they are effective because…’</w:t>
            </w:r>
          </w:p>
          <w:p w14:paraId="1004FE0F" w14:textId="77777777" w:rsidR="006422FE" w:rsidRDefault="006422FE">
            <w:pPr>
              <w:rPr>
                <w:rFonts w:cs="Arial"/>
                <w:i/>
                <w:szCs w:val="22"/>
              </w:rPr>
            </w:pPr>
          </w:p>
          <w:p w14:paraId="0DEB3D09" w14:textId="77777777" w:rsidR="00B91317" w:rsidRDefault="00B91317" w:rsidP="00B91317">
            <w:pPr>
              <w:rPr>
                <w:rFonts w:cs="Arial"/>
                <w:i/>
                <w:szCs w:val="22"/>
              </w:rPr>
            </w:pPr>
            <w:r>
              <w:rPr>
                <w:rFonts w:cs="Arial"/>
                <w:i/>
                <w:szCs w:val="22"/>
              </w:rPr>
              <w:t>You do not need to submit any additional documents with your self-assessment but we may ask to see further evidence if we have any concerns that you do not satisfy the condition or if you are also applying for degree awarding powers.</w:t>
            </w:r>
          </w:p>
          <w:p w14:paraId="235121C4" w14:textId="77777777" w:rsidR="006422FE" w:rsidRDefault="006422FE" w:rsidP="00A54427">
            <w:pPr>
              <w:pStyle w:val="RFnumberedpara"/>
              <w:numPr>
                <w:ilvl w:val="0"/>
                <w:numId w:val="0"/>
              </w:numPr>
            </w:pPr>
          </w:p>
        </w:tc>
      </w:tr>
    </w:tbl>
    <w:p w14:paraId="10C35C4C" w14:textId="77777777" w:rsidR="00E776BD" w:rsidRDefault="00E776BD">
      <w:r>
        <w:rPr>
          <w:b/>
          <w:bCs/>
        </w:rPr>
        <w:lastRenderedPageBreak/>
        <w:br w:type="page"/>
      </w:r>
    </w:p>
    <w:tbl>
      <w:tblPr>
        <w:tblStyle w:val="TableGrid"/>
        <w:tblW w:w="0" w:type="auto"/>
        <w:tblLook w:val="04A0" w:firstRow="1" w:lastRow="0" w:firstColumn="1" w:lastColumn="0" w:noHBand="0" w:noVBand="1"/>
      </w:tblPr>
      <w:tblGrid>
        <w:gridCol w:w="4077"/>
        <w:gridCol w:w="5777"/>
      </w:tblGrid>
      <w:tr w:rsidR="006422FE" w14:paraId="1BE9450D" w14:textId="77777777" w:rsidTr="006D24FF">
        <w:trPr>
          <w:cnfStyle w:val="100000000000" w:firstRow="1" w:lastRow="0" w:firstColumn="0" w:lastColumn="0" w:oddVBand="0" w:evenVBand="0" w:oddHBand="0" w:evenHBand="0" w:firstRowFirstColumn="0" w:firstRowLastColumn="0" w:lastRowFirstColumn="0" w:lastRowLastColumn="0"/>
          <w:tblHeader w:val="0"/>
        </w:trPr>
        <w:tc>
          <w:tcPr>
            <w:tcW w:w="10060" w:type="dxa"/>
            <w:gridSpan w:val="2"/>
            <w:tcBorders>
              <w:top w:val="single" w:sz="4" w:space="0" w:color="auto"/>
              <w:left w:val="single" w:sz="4" w:space="0" w:color="auto"/>
              <w:bottom w:val="single" w:sz="4" w:space="0" w:color="auto"/>
              <w:right w:val="single" w:sz="4" w:space="0" w:color="auto"/>
            </w:tcBorders>
          </w:tcPr>
          <w:p w14:paraId="7C839A52" w14:textId="6D66832E" w:rsidR="006422FE" w:rsidRDefault="006422FE">
            <w:pPr>
              <w:pStyle w:val="Caption"/>
              <w:jc w:val="left"/>
              <w:rPr>
                <w:rFonts w:ascii="Arial" w:hAnsi="Arial" w:cs="Arial"/>
                <w:sz w:val="22"/>
                <w:szCs w:val="22"/>
              </w:rPr>
            </w:pPr>
            <w:r>
              <w:rPr>
                <w:rFonts w:ascii="Arial" w:hAnsi="Arial" w:cs="Arial"/>
                <w:sz w:val="22"/>
                <w:szCs w:val="22"/>
              </w:rPr>
              <w:lastRenderedPageBreak/>
              <w:t>Public interest governance principles</w:t>
            </w:r>
          </w:p>
          <w:p w14:paraId="056F5A56" w14:textId="73466C0A" w:rsidR="006422FE" w:rsidRDefault="006422FE" w:rsidP="00E776BD">
            <w:r>
              <w:rPr>
                <w:rFonts w:cs="Arial"/>
                <w:i/>
                <w:szCs w:val="22"/>
              </w:rPr>
              <w:t>Explain here how your governing documents uphold the public interest governance principles relevant to your application (see list of principles below).</w:t>
            </w:r>
            <w:r w:rsidR="003D7064">
              <w:rPr>
                <w:rFonts w:cs="Arial"/>
                <w:i/>
                <w:szCs w:val="22"/>
              </w:rPr>
              <w:t xml:space="preserve"> </w:t>
            </w:r>
            <w:r>
              <w:rPr>
                <w:rFonts w:cs="Arial"/>
                <w:i/>
                <w:szCs w:val="22"/>
              </w:rPr>
              <w:t xml:space="preserve">Where your chosen code of governance does not meet all of the </w:t>
            </w:r>
            <w:r w:rsidR="00B91317">
              <w:rPr>
                <w:rFonts w:cs="Arial"/>
                <w:i/>
                <w:szCs w:val="22"/>
              </w:rPr>
              <w:t xml:space="preserve">relevant </w:t>
            </w:r>
            <w:r>
              <w:rPr>
                <w:rFonts w:cs="Arial"/>
                <w:i/>
                <w:szCs w:val="22"/>
              </w:rPr>
              <w:t>public interest governance principles you will need to demonstrate how you meet the remaining principles.</w:t>
            </w:r>
          </w:p>
        </w:tc>
      </w:tr>
      <w:tr w:rsidR="006422FE" w14:paraId="387C38B3" w14:textId="77777777" w:rsidTr="006D24FF">
        <w:trPr>
          <w:cantSplit w:val="0"/>
          <w:trHeight w:val="355"/>
        </w:trPr>
        <w:tc>
          <w:tcPr>
            <w:tcW w:w="10060" w:type="dxa"/>
            <w:gridSpan w:val="2"/>
            <w:tcBorders>
              <w:top w:val="single" w:sz="4" w:space="0" w:color="auto"/>
              <w:left w:val="single" w:sz="4" w:space="0" w:color="auto"/>
              <w:bottom w:val="single" w:sz="4" w:space="0" w:color="auto"/>
              <w:right w:val="single" w:sz="4" w:space="0" w:color="auto"/>
            </w:tcBorders>
            <w:hideMark/>
          </w:tcPr>
          <w:p w14:paraId="5F0AB2DA" w14:textId="77777777" w:rsidR="006422FE" w:rsidRDefault="006422FE">
            <w:pPr>
              <w:pStyle w:val="Caption"/>
              <w:jc w:val="left"/>
              <w:rPr>
                <w:rFonts w:ascii="Arial" w:hAnsi="Arial" w:cs="Arial"/>
                <w:sz w:val="22"/>
                <w:szCs w:val="22"/>
              </w:rPr>
            </w:pPr>
            <w:r>
              <w:rPr>
                <w:rFonts w:ascii="Arial" w:hAnsi="Arial" w:cs="Arial"/>
                <w:sz w:val="22"/>
                <w:szCs w:val="22"/>
              </w:rPr>
              <w:t>Standard public interest governance principles: applicable to all providers</w:t>
            </w:r>
          </w:p>
        </w:tc>
      </w:tr>
      <w:tr w:rsidR="006422FE" w14:paraId="01A94447" w14:textId="77777777" w:rsidTr="006D24FF">
        <w:trPr>
          <w:cantSplit w:val="0"/>
          <w:trHeight w:val="355"/>
        </w:trPr>
        <w:tc>
          <w:tcPr>
            <w:tcW w:w="4148" w:type="dxa"/>
            <w:tcBorders>
              <w:top w:val="single" w:sz="4" w:space="0" w:color="auto"/>
              <w:left w:val="single" w:sz="4" w:space="0" w:color="auto"/>
              <w:bottom w:val="single" w:sz="4" w:space="0" w:color="auto"/>
              <w:right w:val="single" w:sz="4" w:space="0" w:color="auto"/>
            </w:tcBorders>
          </w:tcPr>
          <w:p w14:paraId="10980D43" w14:textId="7B25AB7E" w:rsidR="006422FE" w:rsidRDefault="006422FE">
            <w:pPr>
              <w:rPr>
                <w:rFonts w:cs="Arial"/>
                <w:szCs w:val="22"/>
              </w:rPr>
            </w:pPr>
            <w:r>
              <w:rPr>
                <w:rFonts w:cs="Arial"/>
                <w:b/>
                <w:szCs w:val="22"/>
              </w:rPr>
              <w:t>Academic Freedom</w:t>
            </w:r>
            <w:r w:rsidR="00E776BD">
              <w:rPr>
                <w:rFonts w:cs="Arial"/>
                <w:b/>
                <w:szCs w:val="22"/>
              </w:rPr>
              <w:t>:</w:t>
            </w:r>
            <w:r>
              <w:rPr>
                <w:rFonts w:cs="Arial"/>
                <w:szCs w:val="22"/>
              </w:rPr>
              <w:t xml:space="preserve"> Academic staff at an English higher education provider have freedom within the law:</w:t>
            </w:r>
          </w:p>
          <w:p w14:paraId="34417BD6" w14:textId="77777777" w:rsidR="006422FE" w:rsidRDefault="006422FE">
            <w:pPr>
              <w:rPr>
                <w:rFonts w:cs="Arial"/>
                <w:szCs w:val="22"/>
              </w:rPr>
            </w:pPr>
            <w:r>
              <w:rPr>
                <w:rFonts w:cs="Arial"/>
                <w:szCs w:val="22"/>
              </w:rPr>
              <w:t>(a) to question and test received wisdom; and</w:t>
            </w:r>
          </w:p>
          <w:p w14:paraId="4F3898EF" w14:textId="77777777" w:rsidR="006422FE" w:rsidRDefault="006422FE">
            <w:pPr>
              <w:rPr>
                <w:rFonts w:cs="Arial"/>
                <w:szCs w:val="22"/>
              </w:rPr>
            </w:pPr>
            <w:r>
              <w:rPr>
                <w:rFonts w:cs="Arial"/>
                <w:szCs w:val="22"/>
              </w:rPr>
              <w:t>(b) to put forward new ideas and controversial or unpopular opinions;</w:t>
            </w:r>
          </w:p>
          <w:p w14:paraId="4E26490A" w14:textId="77777777" w:rsidR="006422FE" w:rsidRDefault="006422FE">
            <w:pPr>
              <w:rPr>
                <w:rFonts w:cs="Arial"/>
                <w:szCs w:val="22"/>
              </w:rPr>
            </w:pPr>
          </w:p>
          <w:p w14:paraId="494FDAA5" w14:textId="77777777" w:rsidR="006422FE" w:rsidRDefault="006422FE">
            <w:pPr>
              <w:rPr>
                <w:rFonts w:cs="Arial"/>
                <w:szCs w:val="22"/>
              </w:rPr>
            </w:pPr>
            <w:r>
              <w:rPr>
                <w:rFonts w:cs="Arial"/>
                <w:szCs w:val="22"/>
              </w:rPr>
              <w:t>without placing themselves in jeopardy of losing their jobs or privileges they may have at the provider.</w:t>
            </w:r>
          </w:p>
          <w:p w14:paraId="1783D345" w14:textId="77777777" w:rsidR="006422FE" w:rsidRDefault="006422FE">
            <w:pPr>
              <w:autoSpaceDE w:val="0"/>
              <w:autoSpaceDN w:val="0"/>
              <w:adjustRightInd w:val="0"/>
              <w:ind w:left="360"/>
              <w:contextualSpacing/>
              <w:rPr>
                <w:rFonts w:cs="Arial"/>
                <w:szCs w:val="22"/>
              </w:rPr>
            </w:pPr>
          </w:p>
        </w:tc>
        <w:tc>
          <w:tcPr>
            <w:tcW w:w="5912" w:type="dxa"/>
            <w:tcBorders>
              <w:top w:val="single" w:sz="4" w:space="0" w:color="auto"/>
              <w:left w:val="single" w:sz="4" w:space="0" w:color="auto"/>
              <w:bottom w:val="single" w:sz="4" w:space="0" w:color="auto"/>
              <w:right w:val="single" w:sz="4" w:space="0" w:color="auto"/>
            </w:tcBorders>
          </w:tcPr>
          <w:p w14:paraId="374CC40D" w14:textId="77777777" w:rsidR="006422FE" w:rsidRDefault="006422FE">
            <w:pPr>
              <w:rPr>
                <w:rFonts w:cs="Arial"/>
                <w:i/>
                <w:szCs w:val="22"/>
              </w:rPr>
            </w:pPr>
            <w:r>
              <w:rPr>
                <w:rFonts w:cs="Arial"/>
                <w:i/>
                <w:szCs w:val="22"/>
              </w:rPr>
              <w:t>For example:</w:t>
            </w:r>
          </w:p>
          <w:p w14:paraId="1709F33A" w14:textId="13D756D6" w:rsidR="006422FE" w:rsidRDefault="00B355AB">
            <w:pPr>
              <w:rPr>
                <w:rFonts w:cs="Arial"/>
                <w:i/>
                <w:szCs w:val="22"/>
              </w:rPr>
            </w:pPr>
            <w:r>
              <w:rPr>
                <w:rFonts w:cs="Arial"/>
                <w:i/>
                <w:szCs w:val="22"/>
              </w:rPr>
              <w:t>‘</w:t>
            </w:r>
            <w:r w:rsidR="006422FE">
              <w:rPr>
                <w:rFonts w:cs="Arial"/>
                <w:i/>
                <w:szCs w:val="22"/>
              </w:rPr>
              <w:t>This is covered by our compliance with our chosen governance code which sets out…</w:t>
            </w:r>
            <w:r>
              <w:rPr>
                <w:rFonts w:cs="Arial"/>
                <w:i/>
                <w:szCs w:val="22"/>
              </w:rPr>
              <w:t>’</w:t>
            </w:r>
          </w:p>
          <w:p w14:paraId="73C4BD00" w14:textId="77777777" w:rsidR="006422FE" w:rsidRDefault="006422FE">
            <w:pPr>
              <w:rPr>
                <w:rFonts w:cs="Arial"/>
                <w:i/>
                <w:szCs w:val="22"/>
              </w:rPr>
            </w:pPr>
          </w:p>
          <w:p w14:paraId="5D93AD66" w14:textId="77777777" w:rsidR="006422FE" w:rsidRDefault="006422FE">
            <w:pPr>
              <w:rPr>
                <w:rFonts w:cs="Arial"/>
                <w:i/>
                <w:szCs w:val="22"/>
              </w:rPr>
            </w:pPr>
            <w:r>
              <w:rPr>
                <w:rFonts w:cs="Arial"/>
                <w:i/>
                <w:szCs w:val="22"/>
              </w:rPr>
              <w:t>Or</w:t>
            </w:r>
          </w:p>
          <w:p w14:paraId="056FFA66" w14:textId="472B0DA2" w:rsidR="006422FE" w:rsidRDefault="00B355AB">
            <w:pPr>
              <w:rPr>
                <w:rFonts w:cs="Arial"/>
                <w:i/>
                <w:szCs w:val="22"/>
              </w:rPr>
            </w:pPr>
            <w:r>
              <w:rPr>
                <w:rFonts w:cs="Arial"/>
                <w:i/>
                <w:szCs w:val="22"/>
              </w:rPr>
              <w:t>‘</w:t>
            </w:r>
            <w:r w:rsidR="006422FE">
              <w:rPr>
                <w:rFonts w:cs="Arial"/>
                <w:i/>
                <w:szCs w:val="22"/>
              </w:rPr>
              <w:t xml:space="preserve">Academic </w:t>
            </w:r>
            <w:r>
              <w:rPr>
                <w:rFonts w:cs="Arial"/>
                <w:i/>
                <w:szCs w:val="22"/>
              </w:rPr>
              <w:t>f</w:t>
            </w:r>
            <w:r w:rsidR="006422FE">
              <w:rPr>
                <w:rFonts w:cs="Arial"/>
                <w:i/>
                <w:szCs w:val="22"/>
              </w:rPr>
              <w:t>reedom is set out in xx document which states…</w:t>
            </w:r>
            <w:r>
              <w:rPr>
                <w:rFonts w:cs="Arial"/>
                <w:i/>
                <w:szCs w:val="22"/>
              </w:rPr>
              <w:t>’</w:t>
            </w:r>
          </w:p>
          <w:p w14:paraId="33E5D473" w14:textId="77777777" w:rsidR="006422FE" w:rsidRDefault="006422FE">
            <w:pPr>
              <w:rPr>
                <w:rFonts w:cs="Arial"/>
                <w:i/>
                <w:szCs w:val="22"/>
              </w:rPr>
            </w:pPr>
          </w:p>
          <w:p w14:paraId="13141EDD" w14:textId="77777777" w:rsidR="006422FE" w:rsidRDefault="006422FE">
            <w:pPr>
              <w:rPr>
                <w:rFonts w:cs="Arial"/>
                <w:i/>
                <w:szCs w:val="22"/>
              </w:rPr>
            </w:pPr>
            <w:r>
              <w:rPr>
                <w:rFonts w:cs="Arial"/>
                <w:i/>
                <w:szCs w:val="22"/>
              </w:rPr>
              <w:t>Or</w:t>
            </w:r>
          </w:p>
          <w:p w14:paraId="05F0CB05" w14:textId="661F97E0" w:rsidR="006422FE" w:rsidRDefault="00B355AB" w:rsidP="00B355AB">
            <w:pPr>
              <w:rPr>
                <w:rFonts w:cs="Arial"/>
                <w:szCs w:val="22"/>
              </w:rPr>
            </w:pPr>
            <w:r>
              <w:rPr>
                <w:rFonts w:cs="Arial"/>
                <w:i/>
                <w:szCs w:val="22"/>
              </w:rPr>
              <w:t>‘</w:t>
            </w:r>
            <w:r w:rsidR="006422FE">
              <w:rPr>
                <w:rFonts w:cs="Arial"/>
                <w:i/>
                <w:szCs w:val="22"/>
              </w:rPr>
              <w:t xml:space="preserve">Academic </w:t>
            </w:r>
            <w:r>
              <w:rPr>
                <w:rFonts w:cs="Arial"/>
                <w:i/>
                <w:szCs w:val="22"/>
              </w:rPr>
              <w:t>f</w:t>
            </w:r>
            <w:r w:rsidR="006422FE">
              <w:rPr>
                <w:rFonts w:cs="Arial"/>
                <w:i/>
                <w:szCs w:val="22"/>
              </w:rPr>
              <w:t>reedom is not yet covered in our governing documents. To amend this we will…</w:t>
            </w:r>
            <w:r>
              <w:rPr>
                <w:rFonts w:cs="Arial"/>
                <w:i/>
                <w:szCs w:val="22"/>
              </w:rPr>
              <w:t xml:space="preserve"> </w:t>
            </w:r>
            <w:r w:rsidR="006422FE">
              <w:rPr>
                <w:rFonts w:cs="Arial"/>
                <w:i/>
                <w:szCs w:val="22"/>
              </w:rPr>
              <w:t>by [date]</w:t>
            </w:r>
            <w:r>
              <w:rPr>
                <w:rFonts w:cs="Arial"/>
                <w:i/>
                <w:szCs w:val="22"/>
              </w:rPr>
              <w:t>’</w:t>
            </w:r>
          </w:p>
        </w:tc>
      </w:tr>
      <w:tr w:rsidR="006422FE" w14:paraId="0397998D" w14:textId="77777777" w:rsidTr="006D24FF">
        <w:trPr>
          <w:cantSplit w:val="0"/>
          <w:trHeight w:val="355"/>
        </w:trPr>
        <w:tc>
          <w:tcPr>
            <w:tcW w:w="4148" w:type="dxa"/>
            <w:tcBorders>
              <w:top w:val="single" w:sz="4" w:space="0" w:color="auto"/>
              <w:left w:val="single" w:sz="4" w:space="0" w:color="auto"/>
              <w:bottom w:val="single" w:sz="4" w:space="0" w:color="auto"/>
              <w:right w:val="single" w:sz="4" w:space="0" w:color="auto"/>
            </w:tcBorders>
          </w:tcPr>
          <w:p w14:paraId="55AD19E1" w14:textId="77777777" w:rsidR="006422FE" w:rsidRDefault="006422FE">
            <w:pPr>
              <w:rPr>
                <w:rFonts w:cs="Arial"/>
                <w:szCs w:val="22"/>
              </w:rPr>
            </w:pPr>
            <w:r>
              <w:rPr>
                <w:rFonts w:cs="Arial"/>
                <w:b/>
                <w:szCs w:val="22"/>
              </w:rPr>
              <w:t>Accountability:</w:t>
            </w:r>
            <w:r>
              <w:rPr>
                <w:rFonts w:cs="Arial"/>
                <w:szCs w:val="22"/>
              </w:rPr>
              <w:t xml:space="preserve"> The provider operates openly, honestly, accountably and with integrity and demonstrates the values appropriate to be recognised as an English higher education provider.</w:t>
            </w:r>
          </w:p>
          <w:p w14:paraId="6CC6AE85" w14:textId="77777777" w:rsidR="006422FE" w:rsidRDefault="006422FE" w:rsidP="006D24FF">
            <w:pPr>
              <w:pStyle w:val="PIPnumbered"/>
              <w:numPr>
                <w:ilvl w:val="0"/>
                <w:numId w:val="0"/>
              </w:numPr>
              <w:ind w:left="720"/>
            </w:pPr>
          </w:p>
        </w:tc>
        <w:tc>
          <w:tcPr>
            <w:tcW w:w="5912" w:type="dxa"/>
            <w:tcBorders>
              <w:top w:val="single" w:sz="4" w:space="0" w:color="auto"/>
              <w:left w:val="single" w:sz="4" w:space="0" w:color="auto"/>
              <w:bottom w:val="single" w:sz="4" w:space="0" w:color="auto"/>
              <w:right w:val="single" w:sz="4" w:space="0" w:color="auto"/>
            </w:tcBorders>
          </w:tcPr>
          <w:p w14:paraId="1D220B32" w14:textId="77777777" w:rsidR="006422FE" w:rsidRDefault="006422FE">
            <w:pPr>
              <w:rPr>
                <w:rFonts w:cs="Arial"/>
                <w:i/>
                <w:szCs w:val="22"/>
              </w:rPr>
            </w:pPr>
            <w:r>
              <w:rPr>
                <w:rFonts w:cs="Arial"/>
                <w:i/>
                <w:szCs w:val="22"/>
              </w:rPr>
              <w:t>For example:</w:t>
            </w:r>
          </w:p>
          <w:p w14:paraId="3E143FC7" w14:textId="651267B4" w:rsidR="006422FE" w:rsidRDefault="00B355AB">
            <w:pPr>
              <w:rPr>
                <w:rFonts w:cs="Arial"/>
                <w:i/>
                <w:szCs w:val="22"/>
              </w:rPr>
            </w:pPr>
            <w:r>
              <w:rPr>
                <w:rFonts w:cs="Arial"/>
                <w:i/>
                <w:szCs w:val="22"/>
              </w:rPr>
              <w:t>‘</w:t>
            </w:r>
            <w:r w:rsidR="006422FE">
              <w:rPr>
                <w:rFonts w:cs="Arial"/>
                <w:i/>
                <w:szCs w:val="22"/>
              </w:rPr>
              <w:t>This is covered by our compliance with our chosen governance code which sets out…</w:t>
            </w:r>
            <w:r>
              <w:rPr>
                <w:rFonts w:cs="Arial"/>
                <w:i/>
                <w:szCs w:val="22"/>
              </w:rPr>
              <w:t>’</w:t>
            </w:r>
          </w:p>
          <w:p w14:paraId="29DF7B21" w14:textId="77777777" w:rsidR="006422FE" w:rsidRDefault="006422FE">
            <w:pPr>
              <w:rPr>
                <w:rFonts w:cs="Arial"/>
                <w:i/>
                <w:szCs w:val="22"/>
              </w:rPr>
            </w:pPr>
          </w:p>
          <w:p w14:paraId="7D835F8D" w14:textId="77777777" w:rsidR="006422FE" w:rsidRDefault="006422FE">
            <w:pPr>
              <w:rPr>
                <w:rFonts w:cs="Arial"/>
                <w:i/>
                <w:szCs w:val="22"/>
              </w:rPr>
            </w:pPr>
            <w:r>
              <w:rPr>
                <w:rFonts w:cs="Arial"/>
                <w:i/>
                <w:szCs w:val="22"/>
              </w:rPr>
              <w:t>Or</w:t>
            </w:r>
          </w:p>
          <w:p w14:paraId="33F597C3" w14:textId="0E2163D9" w:rsidR="006422FE" w:rsidRDefault="00B355AB">
            <w:pPr>
              <w:rPr>
                <w:rFonts w:cs="Arial"/>
                <w:i/>
                <w:szCs w:val="22"/>
              </w:rPr>
            </w:pPr>
            <w:r>
              <w:rPr>
                <w:rFonts w:cs="Arial"/>
                <w:i/>
                <w:szCs w:val="22"/>
              </w:rPr>
              <w:t>‘</w:t>
            </w:r>
            <w:r w:rsidR="006422FE">
              <w:rPr>
                <w:rFonts w:cs="Arial"/>
                <w:i/>
                <w:szCs w:val="22"/>
              </w:rPr>
              <w:t>Accountability is set out in xx document which states…</w:t>
            </w:r>
            <w:r>
              <w:rPr>
                <w:rFonts w:cs="Arial"/>
                <w:i/>
                <w:szCs w:val="22"/>
              </w:rPr>
              <w:t>’</w:t>
            </w:r>
          </w:p>
          <w:p w14:paraId="6FCBF146" w14:textId="77777777" w:rsidR="006422FE" w:rsidRDefault="006422FE">
            <w:pPr>
              <w:rPr>
                <w:rFonts w:cs="Arial"/>
                <w:i/>
                <w:szCs w:val="22"/>
              </w:rPr>
            </w:pPr>
          </w:p>
          <w:p w14:paraId="7DF3F7AC" w14:textId="77777777" w:rsidR="006422FE" w:rsidRDefault="006422FE">
            <w:pPr>
              <w:rPr>
                <w:rFonts w:cs="Arial"/>
                <w:i/>
                <w:szCs w:val="22"/>
              </w:rPr>
            </w:pPr>
            <w:r>
              <w:rPr>
                <w:rFonts w:cs="Arial"/>
                <w:i/>
                <w:szCs w:val="22"/>
              </w:rPr>
              <w:t>Or</w:t>
            </w:r>
          </w:p>
          <w:p w14:paraId="13717B65" w14:textId="4BF89D4F" w:rsidR="006422FE" w:rsidRDefault="00B355AB">
            <w:pPr>
              <w:rPr>
                <w:rFonts w:cs="Arial"/>
                <w:i/>
                <w:szCs w:val="22"/>
              </w:rPr>
            </w:pPr>
            <w:r>
              <w:rPr>
                <w:rFonts w:cs="Arial"/>
                <w:i/>
                <w:szCs w:val="22"/>
              </w:rPr>
              <w:t>‘</w:t>
            </w:r>
            <w:r w:rsidR="006422FE">
              <w:rPr>
                <w:rFonts w:cs="Arial"/>
                <w:i/>
                <w:szCs w:val="22"/>
              </w:rPr>
              <w:t>Accountability is not yet covered in our governing documents. To address this we will…</w:t>
            </w:r>
            <w:r>
              <w:rPr>
                <w:rFonts w:cs="Arial"/>
                <w:i/>
                <w:szCs w:val="22"/>
              </w:rPr>
              <w:t xml:space="preserve"> </w:t>
            </w:r>
            <w:r w:rsidR="006422FE">
              <w:rPr>
                <w:rFonts w:cs="Arial"/>
                <w:i/>
                <w:szCs w:val="22"/>
              </w:rPr>
              <w:t>by [date]</w:t>
            </w:r>
            <w:r>
              <w:rPr>
                <w:rFonts w:cs="Arial"/>
                <w:i/>
                <w:szCs w:val="22"/>
              </w:rPr>
              <w:t>’</w:t>
            </w:r>
          </w:p>
        </w:tc>
      </w:tr>
      <w:tr w:rsidR="006422FE" w14:paraId="5361282B" w14:textId="77777777" w:rsidTr="006D24FF">
        <w:trPr>
          <w:cantSplit w:val="0"/>
          <w:trHeight w:val="355"/>
        </w:trPr>
        <w:tc>
          <w:tcPr>
            <w:tcW w:w="4148" w:type="dxa"/>
            <w:tcBorders>
              <w:top w:val="single" w:sz="4" w:space="0" w:color="auto"/>
              <w:left w:val="single" w:sz="4" w:space="0" w:color="auto"/>
              <w:bottom w:val="single" w:sz="4" w:space="0" w:color="auto"/>
              <w:right w:val="single" w:sz="4" w:space="0" w:color="auto"/>
            </w:tcBorders>
          </w:tcPr>
          <w:p w14:paraId="69EA711D" w14:textId="0296B797" w:rsidR="006422FE" w:rsidRDefault="006422FE">
            <w:pPr>
              <w:rPr>
                <w:rFonts w:cs="Arial"/>
                <w:szCs w:val="22"/>
              </w:rPr>
            </w:pPr>
            <w:r>
              <w:rPr>
                <w:rFonts w:cs="Arial"/>
                <w:b/>
                <w:szCs w:val="22"/>
              </w:rPr>
              <w:t>Student engagement:</w:t>
            </w:r>
            <w:r>
              <w:rPr>
                <w:rFonts w:cs="Arial"/>
                <w:szCs w:val="22"/>
              </w:rPr>
              <w:t xml:space="preserve"> The governing body ensures that all students have opportunities to engage with the governance of the provider, and that this allows for a range of perspectives to have influence.</w:t>
            </w:r>
          </w:p>
          <w:p w14:paraId="62025CE5" w14:textId="77777777" w:rsidR="006422FE" w:rsidRDefault="006422FE">
            <w:pPr>
              <w:rPr>
                <w:rFonts w:cs="Arial"/>
                <w:b/>
                <w:szCs w:val="22"/>
              </w:rPr>
            </w:pPr>
          </w:p>
        </w:tc>
        <w:tc>
          <w:tcPr>
            <w:tcW w:w="5912" w:type="dxa"/>
            <w:tcBorders>
              <w:top w:val="single" w:sz="4" w:space="0" w:color="auto"/>
              <w:left w:val="single" w:sz="4" w:space="0" w:color="auto"/>
              <w:bottom w:val="single" w:sz="4" w:space="0" w:color="auto"/>
              <w:right w:val="single" w:sz="4" w:space="0" w:color="auto"/>
            </w:tcBorders>
          </w:tcPr>
          <w:p w14:paraId="0FB2A499" w14:textId="77777777" w:rsidR="006422FE" w:rsidRDefault="006422FE">
            <w:pPr>
              <w:rPr>
                <w:rFonts w:cs="Arial"/>
                <w:i/>
                <w:szCs w:val="22"/>
              </w:rPr>
            </w:pPr>
          </w:p>
        </w:tc>
      </w:tr>
      <w:tr w:rsidR="006422FE" w14:paraId="6C58F579" w14:textId="77777777" w:rsidTr="006D24FF">
        <w:trPr>
          <w:cantSplit w:val="0"/>
          <w:trHeight w:val="355"/>
        </w:trPr>
        <w:tc>
          <w:tcPr>
            <w:tcW w:w="4148" w:type="dxa"/>
            <w:tcBorders>
              <w:top w:val="single" w:sz="4" w:space="0" w:color="auto"/>
              <w:left w:val="single" w:sz="4" w:space="0" w:color="auto"/>
              <w:bottom w:val="single" w:sz="4" w:space="0" w:color="auto"/>
              <w:right w:val="single" w:sz="4" w:space="0" w:color="auto"/>
            </w:tcBorders>
          </w:tcPr>
          <w:p w14:paraId="514EE85D" w14:textId="092020DB" w:rsidR="006422FE" w:rsidRDefault="006422FE">
            <w:pPr>
              <w:rPr>
                <w:rFonts w:cs="Arial"/>
                <w:szCs w:val="22"/>
              </w:rPr>
            </w:pPr>
            <w:r>
              <w:rPr>
                <w:rFonts w:cs="Arial"/>
                <w:b/>
                <w:szCs w:val="22"/>
              </w:rPr>
              <w:t>Academic governance:</w:t>
            </w:r>
            <w:r>
              <w:rPr>
                <w:rFonts w:cs="Arial"/>
                <w:szCs w:val="22"/>
              </w:rPr>
              <w:t xml:space="preserve"> The governing body receives and tests assurance that academic governance is adequate and </w:t>
            </w:r>
            <w:r>
              <w:rPr>
                <w:rFonts w:cs="Arial"/>
                <w:color w:val="000000"/>
                <w:szCs w:val="22"/>
              </w:rPr>
              <w:t>effective through explicit protocols with the Senate/Academic Board (or equivalent).</w:t>
            </w:r>
          </w:p>
          <w:p w14:paraId="5B352375" w14:textId="77777777" w:rsidR="006422FE" w:rsidRDefault="006422FE">
            <w:pPr>
              <w:rPr>
                <w:rFonts w:cs="Arial"/>
                <w:szCs w:val="22"/>
              </w:rPr>
            </w:pPr>
          </w:p>
        </w:tc>
        <w:tc>
          <w:tcPr>
            <w:tcW w:w="5912" w:type="dxa"/>
            <w:tcBorders>
              <w:top w:val="single" w:sz="4" w:space="0" w:color="auto"/>
              <w:left w:val="single" w:sz="4" w:space="0" w:color="auto"/>
              <w:bottom w:val="single" w:sz="4" w:space="0" w:color="auto"/>
              <w:right w:val="single" w:sz="4" w:space="0" w:color="auto"/>
            </w:tcBorders>
          </w:tcPr>
          <w:p w14:paraId="209E1A05" w14:textId="77777777" w:rsidR="006422FE" w:rsidRDefault="006422FE" w:rsidP="00EF044A">
            <w:pPr>
              <w:pStyle w:val="RFnumberedpara"/>
              <w:numPr>
                <w:ilvl w:val="0"/>
                <w:numId w:val="0"/>
              </w:numPr>
            </w:pPr>
          </w:p>
        </w:tc>
      </w:tr>
      <w:tr w:rsidR="006422FE" w14:paraId="244B396A" w14:textId="77777777" w:rsidTr="006D24FF">
        <w:trPr>
          <w:cantSplit w:val="0"/>
          <w:trHeight w:val="355"/>
        </w:trPr>
        <w:tc>
          <w:tcPr>
            <w:tcW w:w="4148" w:type="dxa"/>
            <w:tcBorders>
              <w:top w:val="single" w:sz="4" w:space="0" w:color="auto"/>
              <w:left w:val="single" w:sz="4" w:space="0" w:color="auto"/>
              <w:bottom w:val="single" w:sz="4" w:space="0" w:color="auto"/>
              <w:right w:val="single" w:sz="4" w:space="0" w:color="auto"/>
            </w:tcBorders>
          </w:tcPr>
          <w:p w14:paraId="2BCE23FC" w14:textId="427011A3" w:rsidR="006422FE" w:rsidRDefault="006422FE">
            <w:pPr>
              <w:rPr>
                <w:rFonts w:cs="Arial"/>
                <w:szCs w:val="22"/>
              </w:rPr>
            </w:pPr>
            <w:r>
              <w:rPr>
                <w:rFonts w:cs="Arial"/>
                <w:b/>
                <w:szCs w:val="22"/>
              </w:rPr>
              <w:t>Risk management</w:t>
            </w:r>
            <w:r w:rsidR="00E776BD">
              <w:rPr>
                <w:rFonts w:cs="Arial"/>
                <w:b/>
                <w:szCs w:val="22"/>
              </w:rPr>
              <w:t>:</w:t>
            </w:r>
            <w:r>
              <w:rPr>
                <w:rFonts w:cs="Arial"/>
                <w:szCs w:val="22"/>
              </w:rPr>
              <w:t xml:space="preserve"> The provider operates comprehensive corporate risk management and control arrangements (including for academic risk) to ensure the sustainability of the provider’s operations, and its ability to continue to comply with all of its conditions of registration.</w:t>
            </w:r>
          </w:p>
          <w:p w14:paraId="1E474C4C" w14:textId="77777777" w:rsidR="006422FE" w:rsidRDefault="006422FE">
            <w:pPr>
              <w:rPr>
                <w:rFonts w:cs="Arial"/>
                <w:szCs w:val="22"/>
              </w:rPr>
            </w:pPr>
          </w:p>
        </w:tc>
        <w:tc>
          <w:tcPr>
            <w:tcW w:w="5912" w:type="dxa"/>
            <w:tcBorders>
              <w:top w:val="single" w:sz="4" w:space="0" w:color="auto"/>
              <w:left w:val="single" w:sz="4" w:space="0" w:color="auto"/>
              <w:bottom w:val="single" w:sz="4" w:space="0" w:color="auto"/>
              <w:right w:val="single" w:sz="4" w:space="0" w:color="auto"/>
            </w:tcBorders>
          </w:tcPr>
          <w:p w14:paraId="3046B99B" w14:textId="77777777" w:rsidR="006422FE" w:rsidRDefault="006422FE" w:rsidP="00EF044A">
            <w:pPr>
              <w:pStyle w:val="RFnumberedpara"/>
              <w:numPr>
                <w:ilvl w:val="0"/>
                <w:numId w:val="0"/>
              </w:numPr>
            </w:pPr>
          </w:p>
        </w:tc>
      </w:tr>
      <w:tr w:rsidR="006422FE" w14:paraId="640B851A" w14:textId="77777777" w:rsidTr="006D24FF">
        <w:trPr>
          <w:cantSplit w:val="0"/>
          <w:trHeight w:val="355"/>
        </w:trPr>
        <w:tc>
          <w:tcPr>
            <w:tcW w:w="4148" w:type="dxa"/>
            <w:tcBorders>
              <w:top w:val="single" w:sz="4" w:space="0" w:color="auto"/>
              <w:left w:val="single" w:sz="4" w:space="0" w:color="auto"/>
              <w:bottom w:val="single" w:sz="4" w:space="0" w:color="auto"/>
              <w:right w:val="single" w:sz="4" w:space="0" w:color="auto"/>
            </w:tcBorders>
          </w:tcPr>
          <w:p w14:paraId="74E663A2" w14:textId="606183A3" w:rsidR="006422FE" w:rsidRDefault="006422FE">
            <w:pPr>
              <w:rPr>
                <w:rFonts w:cs="Arial"/>
                <w:szCs w:val="22"/>
              </w:rPr>
            </w:pPr>
            <w:r>
              <w:rPr>
                <w:rFonts w:cs="Arial"/>
                <w:b/>
                <w:szCs w:val="22"/>
              </w:rPr>
              <w:lastRenderedPageBreak/>
              <w:t>Value for money</w:t>
            </w:r>
            <w:r w:rsidR="00E776BD">
              <w:rPr>
                <w:rFonts w:cs="Arial"/>
                <w:b/>
                <w:szCs w:val="22"/>
              </w:rPr>
              <w:t>:</w:t>
            </w:r>
            <w:r>
              <w:rPr>
                <w:rFonts w:cs="Arial"/>
                <w:b/>
                <w:szCs w:val="22"/>
              </w:rPr>
              <w:t xml:space="preserve"> </w:t>
            </w:r>
            <w:r>
              <w:rPr>
                <w:rFonts w:cs="Arial"/>
                <w:szCs w:val="22"/>
              </w:rPr>
              <w:t>The governing body ensures that there are adequate and effective arrangements in place to provide transparency about value for money for students and (where a provider has access to the student support system or to grant funding) for taxpayers.</w:t>
            </w:r>
          </w:p>
          <w:p w14:paraId="45892CAC" w14:textId="77777777" w:rsidR="006422FE" w:rsidRDefault="006422FE">
            <w:pPr>
              <w:rPr>
                <w:rFonts w:cs="Arial"/>
                <w:b/>
                <w:szCs w:val="22"/>
              </w:rPr>
            </w:pPr>
          </w:p>
        </w:tc>
        <w:tc>
          <w:tcPr>
            <w:tcW w:w="5912" w:type="dxa"/>
            <w:tcBorders>
              <w:top w:val="single" w:sz="4" w:space="0" w:color="auto"/>
              <w:left w:val="single" w:sz="4" w:space="0" w:color="auto"/>
              <w:bottom w:val="single" w:sz="4" w:space="0" w:color="auto"/>
              <w:right w:val="single" w:sz="4" w:space="0" w:color="auto"/>
            </w:tcBorders>
          </w:tcPr>
          <w:p w14:paraId="3A838ED6" w14:textId="77777777" w:rsidR="006422FE" w:rsidRDefault="006422FE" w:rsidP="00EF044A">
            <w:pPr>
              <w:pStyle w:val="RFnumberedpara"/>
              <w:numPr>
                <w:ilvl w:val="0"/>
                <w:numId w:val="0"/>
              </w:numPr>
            </w:pPr>
          </w:p>
        </w:tc>
      </w:tr>
      <w:tr w:rsidR="006422FE" w14:paraId="1B8396B0" w14:textId="77777777" w:rsidTr="006D24FF">
        <w:trPr>
          <w:cantSplit w:val="0"/>
          <w:trHeight w:val="355"/>
        </w:trPr>
        <w:tc>
          <w:tcPr>
            <w:tcW w:w="4148" w:type="dxa"/>
            <w:tcBorders>
              <w:top w:val="single" w:sz="4" w:space="0" w:color="auto"/>
              <w:left w:val="single" w:sz="4" w:space="0" w:color="auto"/>
              <w:bottom w:val="single" w:sz="4" w:space="0" w:color="auto"/>
              <w:right w:val="single" w:sz="4" w:space="0" w:color="auto"/>
            </w:tcBorders>
          </w:tcPr>
          <w:p w14:paraId="28FE1CB9" w14:textId="367A06BE" w:rsidR="006422FE" w:rsidRDefault="006422FE">
            <w:pPr>
              <w:rPr>
                <w:rFonts w:cs="Arial"/>
                <w:szCs w:val="22"/>
              </w:rPr>
            </w:pPr>
            <w:r>
              <w:rPr>
                <w:rFonts w:cs="Arial"/>
                <w:b/>
                <w:szCs w:val="22"/>
              </w:rPr>
              <w:t xml:space="preserve">Freedom of speech: </w:t>
            </w:r>
            <w:r>
              <w:rPr>
                <w:rFonts w:cs="Arial"/>
                <w:szCs w:val="22"/>
              </w:rPr>
              <w:t>The governing body takes such steps as are reasonably practicable to ensure that freedom of speech within the law is secured within the provider.</w:t>
            </w:r>
          </w:p>
          <w:p w14:paraId="37A0BCB9" w14:textId="77777777" w:rsidR="006422FE" w:rsidRDefault="006422FE">
            <w:pPr>
              <w:rPr>
                <w:rFonts w:cs="Arial"/>
                <w:b/>
                <w:szCs w:val="22"/>
              </w:rPr>
            </w:pPr>
          </w:p>
        </w:tc>
        <w:tc>
          <w:tcPr>
            <w:tcW w:w="5912" w:type="dxa"/>
            <w:tcBorders>
              <w:top w:val="single" w:sz="4" w:space="0" w:color="auto"/>
              <w:left w:val="single" w:sz="4" w:space="0" w:color="auto"/>
              <w:bottom w:val="single" w:sz="4" w:space="0" w:color="auto"/>
              <w:right w:val="single" w:sz="4" w:space="0" w:color="auto"/>
            </w:tcBorders>
          </w:tcPr>
          <w:p w14:paraId="2C74E50B" w14:textId="77777777" w:rsidR="006422FE" w:rsidRDefault="006422FE" w:rsidP="00EF044A">
            <w:pPr>
              <w:pStyle w:val="RFnumberedpara"/>
              <w:numPr>
                <w:ilvl w:val="0"/>
                <w:numId w:val="0"/>
              </w:numPr>
            </w:pPr>
          </w:p>
        </w:tc>
      </w:tr>
      <w:tr w:rsidR="006422FE" w14:paraId="1F782BB5" w14:textId="77777777" w:rsidTr="006D24FF">
        <w:trPr>
          <w:cantSplit w:val="0"/>
          <w:trHeight w:val="355"/>
        </w:trPr>
        <w:tc>
          <w:tcPr>
            <w:tcW w:w="4148" w:type="dxa"/>
            <w:tcBorders>
              <w:top w:val="single" w:sz="4" w:space="0" w:color="auto"/>
              <w:left w:val="single" w:sz="4" w:space="0" w:color="auto"/>
              <w:bottom w:val="single" w:sz="4" w:space="0" w:color="auto"/>
              <w:right w:val="single" w:sz="4" w:space="0" w:color="auto"/>
            </w:tcBorders>
          </w:tcPr>
          <w:p w14:paraId="2238A08D" w14:textId="0EDB83FE" w:rsidR="006422FE" w:rsidRDefault="006422FE">
            <w:pPr>
              <w:rPr>
                <w:rFonts w:cs="Arial"/>
                <w:szCs w:val="22"/>
              </w:rPr>
            </w:pPr>
            <w:r>
              <w:rPr>
                <w:rFonts w:cs="Arial"/>
                <w:b/>
                <w:color w:val="000000"/>
                <w:szCs w:val="22"/>
              </w:rPr>
              <w:t>Governing body:</w:t>
            </w:r>
            <w:r>
              <w:rPr>
                <w:rFonts w:cs="Arial"/>
                <w:color w:val="000000"/>
                <w:szCs w:val="22"/>
              </w:rPr>
              <w:t xml:space="preserve"> </w:t>
            </w:r>
            <w:r>
              <w:rPr>
                <w:rFonts w:cs="Arial"/>
                <w:szCs w:val="22"/>
              </w:rPr>
              <w:t>The size, composition, diversity, skills mix, and terms of office of the governing body is appropriate for the nature, scale and complexity of the provider.</w:t>
            </w:r>
          </w:p>
          <w:p w14:paraId="7174070E" w14:textId="77777777" w:rsidR="006422FE" w:rsidRDefault="006422FE">
            <w:pPr>
              <w:rPr>
                <w:rFonts w:cs="Arial"/>
                <w:b/>
                <w:szCs w:val="22"/>
              </w:rPr>
            </w:pPr>
          </w:p>
        </w:tc>
        <w:tc>
          <w:tcPr>
            <w:tcW w:w="5912" w:type="dxa"/>
            <w:tcBorders>
              <w:top w:val="single" w:sz="4" w:space="0" w:color="auto"/>
              <w:left w:val="single" w:sz="4" w:space="0" w:color="auto"/>
              <w:bottom w:val="single" w:sz="4" w:space="0" w:color="auto"/>
              <w:right w:val="single" w:sz="4" w:space="0" w:color="auto"/>
            </w:tcBorders>
          </w:tcPr>
          <w:p w14:paraId="0B3F8905" w14:textId="77777777" w:rsidR="006422FE" w:rsidRDefault="006422FE" w:rsidP="00EF044A">
            <w:pPr>
              <w:pStyle w:val="RFnumberedpara"/>
              <w:numPr>
                <w:ilvl w:val="0"/>
                <w:numId w:val="0"/>
              </w:numPr>
            </w:pPr>
          </w:p>
        </w:tc>
      </w:tr>
      <w:tr w:rsidR="006422FE" w14:paraId="0D731AF1" w14:textId="77777777" w:rsidTr="006D24FF">
        <w:trPr>
          <w:cantSplit w:val="0"/>
          <w:trHeight w:val="355"/>
        </w:trPr>
        <w:tc>
          <w:tcPr>
            <w:tcW w:w="4148" w:type="dxa"/>
            <w:tcBorders>
              <w:top w:val="single" w:sz="4" w:space="0" w:color="auto"/>
              <w:left w:val="single" w:sz="4" w:space="0" w:color="auto"/>
              <w:bottom w:val="single" w:sz="4" w:space="0" w:color="auto"/>
              <w:right w:val="single" w:sz="4" w:space="0" w:color="auto"/>
            </w:tcBorders>
          </w:tcPr>
          <w:p w14:paraId="60317CA5" w14:textId="7BF690EB" w:rsidR="006422FE" w:rsidRDefault="006422FE">
            <w:pPr>
              <w:rPr>
                <w:rFonts w:cs="Arial"/>
                <w:szCs w:val="22"/>
              </w:rPr>
            </w:pPr>
            <w:r>
              <w:rPr>
                <w:rFonts w:cs="Arial"/>
                <w:b/>
                <w:color w:val="000000"/>
                <w:szCs w:val="22"/>
              </w:rPr>
              <w:t>Fit and proper:</w:t>
            </w:r>
            <w:r>
              <w:rPr>
                <w:rFonts w:cs="Arial"/>
                <w:color w:val="000000"/>
                <w:szCs w:val="22"/>
              </w:rPr>
              <w:t xml:space="preserve"> </w:t>
            </w:r>
            <w:r>
              <w:rPr>
                <w:rFonts w:cs="Arial"/>
                <w:szCs w:val="22"/>
              </w:rPr>
              <w:t>Members of the Governing Body, those with senior management responsibilities, and individuals exercising control or significant influence over the provider, are fit and proper persons.</w:t>
            </w:r>
          </w:p>
          <w:p w14:paraId="6587A121" w14:textId="77777777" w:rsidR="006422FE" w:rsidRDefault="006422FE">
            <w:pPr>
              <w:rPr>
                <w:rFonts w:cs="Arial"/>
                <w:b/>
                <w:szCs w:val="22"/>
              </w:rPr>
            </w:pPr>
          </w:p>
        </w:tc>
        <w:tc>
          <w:tcPr>
            <w:tcW w:w="5912" w:type="dxa"/>
            <w:tcBorders>
              <w:top w:val="single" w:sz="4" w:space="0" w:color="auto"/>
              <w:left w:val="single" w:sz="4" w:space="0" w:color="auto"/>
              <w:bottom w:val="single" w:sz="4" w:space="0" w:color="auto"/>
              <w:right w:val="single" w:sz="4" w:space="0" w:color="auto"/>
            </w:tcBorders>
          </w:tcPr>
          <w:p w14:paraId="1F3D4B01" w14:textId="77777777" w:rsidR="006422FE" w:rsidRDefault="006422FE" w:rsidP="00EF044A">
            <w:pPr>
              <w:pStyle w:val="RFnumberedpara"/>
              <w:numPr>
                <w:ilvl w:val="0"/>
                <w:numId w:val="0"/>
              </w:numPr>
            </w:pPr>
          </w:p>
        </w:tc>
      </w:tr>
      <w:tr w:rsidR="006422FE" w14:paraId="29A65D9F" w14:textId="77777777" w:rsidTr="006D24FF">
        <w:trPr>
          <w:cantSplit w:val="0"/>
          <w:trHeight w:val="355"/>
        </w:trPr>
        <w:tc>
          <w:tcPr>
            <w:tcW w:w="10060" w:type="dxa"/>
            <w:gridSpan w:val="2"/>
            <w:tcBorders>
              <w:top w:val="single" w:sz="4" w:space="0" w:color="auto"/>
              <w:left w:val="single" w:sz="4" w:space="0" w:color="auto"/>
              <w:bottom w:val="single" w:sz="4" w:space="0" w:color="auto"/>
              <w:right w:val="single" w:sz="4" w:space="0" w:color="auto"/>
            </w:tcBorders>
            <w:hideMark/>
          </w:tcPr>
          <w:p w14:paraId="13DD3E29" w14:textId="31193875" w:rsidR="006422FE" w:rsidRDefault="006422FE" w:rsidP="00DA59DA">
            <w:pPr>
              <w:rPr>
                <w:rFonts w:cs="Arial"/>
                <w:b/>
                <w:szCs w:val="22"/>
              </w:rPr>
            </w:pPr>
            <w:r>
              <w:rPr>
                <w:rFonts w:cs="Arial"/>
                <w:b/>
                <w:szCs w:val="22"/>
              </w:rPr>
              <w:t>Additional public interest governance principle: providers authorised with degree awarding powers</w:t>
            </w:r>
          </w:p>
        </w:tc>
      </w:tr>
      <w:tr w:rsidR="006422FE" w14:paraId="3B792981" w14:textId="77777777" w:rsidTr="006D24FF">
        <w:trPr>
          <w:cantSplit w:val="0"/>
          <w:trHeight w:val="355"/>
        </w:trPr>
        <w:tc>
          <w:tcPr>
            <w:tcW w:w="4148" w:type="dxa"/>
            <w:tcBorders>
              <w:top w:val="single" w:sz="4" w:space="0" w:color="auto"/>
              <w:left w:val="single" w:sz="4" w:space="0" w:color="auto"/>
              <w:bottom w:val="single" w:sz="4" w:space="0" w:color="auto"/>
              <w:right w:val="single" w:sz="4" w:space="0" w:color="auto"/>
            </w:tcBorders>
            <w:hideMark/>
          </w:tcPr>
          <w:p w14:paraId="6E627579" w14:textId="77777777" w:rsidR="006422FE" w:rsidRDefault="006422FE">
            <w:pPr>
              <w:rPr>
                <w:rFonts w:cs="Arial"/>
                <w:szCs w:val="22"/>
              </w:rPr>
            </w:pPr>
            <w:r>
              <w:rPr>
                <w:rFonts w:cs="Arial"/>
                <w:b/>
                <w:szCs w:val="22"/>
              </w:rPr>
              <w:t>Records:</w:t>
            </w:r>
            <w:r>
              <w:rPr>
                <w:rFonts w:cs="Arial"/>
                <w:szCs w:val="22"/>
              </w:rPr>
              <w:t xml:space="preserve"> Where degree awarding powers are solely contained in the provider’s governing documents, and no order either under section 76 of the Further and Higher Education Act 1992, or under HERA exists, the provisions setting out those powers must be retained and may not be altered without the consent of the OfS</w:t>
            </w:r>
          </w:p>
        </w:tc>
        <w:tc>
          <w:tcPr>
            <w:tcW w:w="5912" w:type="dxa"/>
            <w:tcBorders>
              <w:top w:val="single" w:sz="4" w:space="0" w:color="auto"/>
              <w:left w:val="single" w:sz="4" w:space="0" w:color="auto"/>
              <w:bottom w:val="single" w:sz="4" w:space="0" w:color="auto"/>
              <w:right w:val="single" w:sz="4" w:space="0" w:color="auto"/>
            </w:tcBorders>
          </w:tcPr>
          <w:p w14:paraId="5241A58E" w14:textId="77777777" w:rsidR="006422FE" w:rsidRDefault="006422FE" w:rsidP="00EF044A">
            <w:pPr>
              <w:pStyle w:val="RFnumberedpara"/>
              <w:numPr>
                <w:ilvl w:val="0"/>
                <w:numId w:val="0"/>
              </w:numPr>
            </w:pPr>
          </w:p>
        </w:tc>
      </w:tr>
      <w:tr w:rsidR="006422FE" w14:paraId="7788E3C7" w14:textId="77777777" w:rsidTr="006D24FF">
        <w:trPr>
          <w:cantSplit w:val="0"/>
          <w:trHeight w:val="355"/>
        </w:trPr>
        <w:tc>
          <w:tcPr>
            <w:tcW w:w="10060" w:type="dxa"/>
            <w:gridSpan w:val="2"/>
            <w:tcBorders>
              <w:top w:val="single" w:sz="4" w:space="0" w:color="auto"/>
              <w:left w:val="single" w:sz="4" w:space="0" w:color="auto"/>
              <w:bottom w:val="single" w:sz="4" w:space="0" w:color="auto"/>
              <w:right w:val="single" w:sz="4" w:space="0" w:color="auto"/>
            </w:tcBorders>
            <w:hideMark/>
          </w:tcPr>
          <w:p w14:paraId="323A0970" w14:textId="2F979C99" w:rsidR="006422FE" w:rsidRDefault="006422FE" w:rsidP="00DA59DA">
            <w:pPr>
              <w:rPr>
                <w:rFonts w:cs="Arial"/>
                <w:szCs w:val="22"/>
              </w:rPr>
            </w:pPr>
            <w:r>
              <w:rPr>
                <w:rFonts w:cs="Arial"/>
                <w:b/>
                <w:szCs w:val="22"/>
              </w:rPr>
              <w:t xml:space="preserve">Additional public interest governance principles: providers in receipt of </w:t>
            </w:r>
            <w:r w:rsidR="00DA59DA">
              <w:rPr>
                <w:rFonts w:cs="Arial"/>
                <w:b/>
                <w:szCs w:val="22"/>
              </w:rPr>
              <w:t>financial support</w:t>
            </w:r>
          </w:p>
        </w:tc>
      </w:tr>
      <w:tr w:rsidR="006422FE" w14:paraId="24188F1A" w14:textId="77777777" w:rsidTr="006D24FF">
        <w:trPr>
          <w:cantSplit w:val="0"/>
          <w:trHeight w:val="355"/>
        </w:trPr>
        <w:tc>
          <w:tcPr>
            <w:tcW w:w="4148" w:type="dxa"/>
            <w:tcBorders>
              <w:top w:val="single" w:sz="4" w:space="0" w:color="auto"/>
              <w:left w:val="single" w:sz="4" w:space="0" w:color="auto"/>
              <w:bottom w:val="single" w:sz="4" w:space="0" w:color="auto"/>
              <w:right w:val="single" w:sz="4" w:space="0" w:color="auto"/>
            </w:tcBorders>
            <w:hideMark/>
          </w:tcPr>
          <w:p w14:paraId="59973E2E" w14:textId="5AB85CC4" w:rsidR="006422FE" w:rsidRDefault="006422FE" w:rsidP="006422FE">
            <w:pPr>
              <w:rPr>
                <w:rFonts w:cs="Arial"/>
                <w:szCs w:val="22"/>
              </w:rPr>
            </w:pPr>
            <w:r>
              <w:rPr>
                <w:rFonts w:cs="Arial"/>
                <w:b/>
                <w:szCs w:val="22"/>
              </w:rPr>
              <w:t xml:space="preserve">Independent members of the governing body: </w:t>
            </w:r>
            <w:r>
              <w:rPr>
                <w:rFonts w:cs="Arial"/>
                <w:szCs w:val="22"/>
              </w:rPr>
              <w:t>There must be at least</w:t>
            </w:r>
            <w:r>
              <w:rPr>
                <w:rFonts w:cs="Arial"/>
                <w:b/>
                <w:szCs w:val="22"/>
              </w:rPr>
              <w:t xml:space="preserve"> </w:t>
            </w:r>
            <w:r>
              <w:rPr>
                <w:rFonts w:cs="Arial"/>
                <w:szCs w:val="22"/>
              </w:rPr>
              <w:t>one external member of the governing body who is independent of the provider, and whose term of office is normally limited to a maximum of three terms of three years or two terms of four years. For providers with large governing bodies, or more complex legal forms, additional independent members may be appropriate.</w:t>
            </w:r>
          </w:p>
        </w:tc>
        <w:tc>
          <w:tcPr>
            <w:tcW w:w="5912" w:type="dxa"/>
            <w:tcBorders>
              <w:top w:val="single" w:sz="4" w:space="0" w:color="auto"/>
              <w:left w:val="single" w:sz="4" w:space="0" w:color="auto"/>
              <w:bottom w:val="single" w:sz="4" w:space="0" w:color="auto"/>
              <w:right w:val="single" w:sz="4" w:space="0" w:color="auto"/>
            </w:tcBorders>
          </w:tcPr>
          <w:p w14:paraId="1A395257" w14:textId="77777777" w:rsidR="006422FE" w:rsidRDefault="006422FE" w:rsidP="00EF044A">
            <w:pPr>
              <w:pStyle w:val="RFnumberedpara"/>
              <w:numPr>
                <w:ilvl w:val="0"/>
                <w:numId w:val="0"/>
              </w:numPr>
            </w:pPr>
          </w:p>
        </w:tc>
      </w:tr>
      <w:tr w:rsidR="006422FE" w14:paraId="210E0E54" w14:textId="77777777" w:rsidTr="006D24FF">
        <w:trPr>
          <w:cantSplit w:val="0"/>
          <w:trHeight w:val="355"/>
        </w:trPr>
        <w:tc>
          <w:tcPr>
            <w:tcW w:w="4148" w:type="dxa"/>
            <w:tcBorders>
              <w:top w:val="single" w:sz="4" w:space="0" w:color="auto"/>
              <w:left w:val="single" w:sz="4" w:space="0" w:color="auto"/>
              <w:bottom w:val="single" w:sz="4" w:space="0" w:color="auto"/>
              <w:right w:val="single" w:sz="4" w:space="0" w:color="auto"/>
            </w:tcBorders>
          </w:tcPr>
          <w:p w14:paraId="5D369476" w14:textId="064B9B51" w:rsidR="006422FE" w:rsidRDefault="006422FE">
            <w:pPr>
              <w:rPr>
                <w:rFonts w:cs="Arial"/>
                <w:szCs w:val="22"/>
              </w:rPr>
            </w:pPr>
            <w:r>
              <w:rPr>
                <w:rFonts w:cs="Arial"/>
                <w:b/>
                <w:szCs w:val="22"/>
              </w:rPr>
              <w:t>Regularity, propriety and value for money:</w:t>
            </w:r>
            <w:r>
              <w:rPr>
                <w:rFonts w:cs="Arial"/>
                <w:szCs w:val="22"/>
              </w:rPr>
              <w:t xml:space="preserve"> The governing body ensures that there are adequate and effective </w:t>
            </w:r>
            <w:r>
              <w:rPr>
                <w:rFonts w:cs="Arial"/>
                <w:szCs w:val="22"/>
              </w:rPr>
              <w:lastRenderedPageBreak/>
              <w:t>arrangements in place to ensure public funds are managed appropriately, in line with the conditions of grant and the principles of regularity, propriety and value for money, and to protect the interests of taxpayers and other stakeholders. This also applies to any funds passed to another entity for the provision of facilities or learning and teaching, or for research to be undertaken.</w:t>
            </w:r>
          </w:p>
          <w:p w14:paraId="11EA5FAB" w14:textId="77777777" w:rsidR="006422FE" w:rsidRDefault="006422FE">
            <w:pPr>
              <w:widowControl w:val="0"/>
              <w:autoSpaceDE w:val="0"/>
              <w:autoSpaceDN w:val="0"/>
              <w:adjustRightInd w:val="0"/>
              <w:rPr>
                <w:rFonts w:cs="Arial"/>
                <w:szCs w:val="22"/>
              </w:rPr>
            </w:pPr>
          </w:p>
        </w:tc>
        <w:tc>
          <w:tcPr>
            <w:tcW w:w="5912" w:type="dxa"/>
            <w:tcBorders>
              <w:top w:val="single" w:sz="4" w:space="0" w:color="auto"/>
              <w:left w:val="single" w:sz="4" w:space="0" w:color="auto"/>
              <w:bottom w:val="single" w:sz="4" w:space="0" w:color="auto"/>
              <w:right w:val="single" w:sz="4" w:space="0" w:color="auto"/>
            </w:tcBorders>
          </w:tcPr>
          <w:p w14:paraId="6764CCB4" w14:textId="77777777" w:rsidR="006422FE" w:rsidRDefault="006422FE" w:rsidP="00EF044A">
            <w:pPr>
              <w:pStyle w:val="RFnumberedpara"/>
              <w:numPr>
                <w:ilvl w:val="0"/>
                <w:numId w:val="0"/>
              </w:numPr>
            </w:pPr>
          </w:p>
        </w:tc>
      </w:tr>
    </w:tbl>
    <w:p w14:paraId="75268B93" w14:textId="45D1CB30" w:rsidR="00324CFE" w:rsidRDefault="00324CFE" w:rsidP="007B0718">
      <w:pPr>
        <w:pStyle w:val="BodyText"/>
      </w:pPr>
    </w:p>
    <w:sectPr w:rsidR="00324CFE" w:rsidSect="007B0718">
      <w:headerReference w:type="even" r:id="rId8"/>
      <w:headerReference w:type="default" r:id="rId9"/>
      <w:footerReference w:type="even" r:id="rId10"/>
      <w:footerReference w:type="default" r:id="rId11"/>
      <w:headerReference w:type="first" r:id="rId12"/>
      <w:footerReference w:type="first" r:id="rId13"/>
      <w:pgSz w:w="11906" w:h="16838" w:code="9"/>
      <w:pgMar w:top="1021" w:right="1021" w:bottom="454" w:left="102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3267D6" w14:textId="77777777" w:rsidR="006B2726" w:rsidRDefault="006B2726" w:rsidP="00324CFE">
      <w:r>
        <w:separator/>
      </w:r>
    </w:p>
    <w:p w14:paraId="0E4E0900" w14:textId="77777777" w:rsidR="006B2726" w:rsidRDefault="006B2726"/>
  </w:endnote>
  <w:endnote w:type="continuationSeparator" w:id="0">
    <w:p w14:paraId="5F7B7DDF" w14:textId="77777777" w:rsidR="006B2726" w:rsidRDefault="006B2726" w:rsidP="00324CFE">
      <w:r>
        <w:continuationSeparator/>
      </w:r>
    </w:p>
    <w:p w14:paraId="2F5FF141" w14:textId="77777777" w:rsidR="006B2726" w:rsidRDefault="006B2726"/>
  </w:endnote>
  <w:endnote w:type="continuationNotice" w:id="1">
    <w:p w14:paraId="758D78DD" w14:textId="77777777" w:rsidR="006B2726" w:rsidRDefault="006B27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SF UI Text">
    <w:altName w:val="Times New Roman"/>
    <w:panose1 w:val="00000000000000000000"/>
    <w:charset w:val="00"/>
    <w:family w:val="roman"/>
    <w:notTrueType/>
    <w:pitch w:val="default"/>
  </w:font>
  <w:font w:name=".SFUIText">
    <w:altName w:val="Times New Roman"/>
    <w:panose1 w:val="00000000000000000000"/>
    <w:charset w:val="00"/>
    <w:family w:val="roman"/>
    <w:notTrueType/>
    <w:pitch w:val="default"/>
  </w:font>
  <w:font w:name="BookAntiquaParliamentary">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A46EE" w14:textId="77777777" w:rsidR="006B2726" w:rsidRDefault="006B27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11B38A" w14:textId="77777777" w:rsidR="006B2726" w:rsidRDefault="006B27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26944" w14:textId="77777777" w:rsidR="006B2726" w:rsidRDefault="006B27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55637D" w14:textId="77777777" w:rsidR="006B2726" w:rsidRDefault="006B2726" w:rsidP="00324CFE">
      <w:r>
        <w:separator/>
      </w:r>
    </w:p>
  </w:footnote>
  <w:footnote w:type="continuationSeparator" w:id="0">
    <w:p w14:paraId="54C0E591" w14:textId="77777777" w:rsidR="006B2726" w:rsidRDefault="006B2726" w:rsidP="00324CFE">
      <w:r>
        <w:continuationSeparator/>
      </w:r>
    </w:p>
    <w:p w14:paraId="262D7ED9" w14:textId="77777777" w:rsidR="006B2726" w:rsidRDefault="006B2726"/>
  </w:footnote>
  <w:footnote w:type="continuationNotice" w:id="1">
    <w:p w14:paraId="68FE3619" w14:textId="77777777" w:rsidR="006B2726" w:rsidRDefault="006B272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23C603" w14:textId="77777777" w:rsidR="006B2726" w:rsidRDefault="006B27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6C0F2" w14:textId="77777777" w:rsidR="006B2726" w:rsidRDefault="006B27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BFB7D" w14:textId="77777777" w:rsidR="006B2726" w:rsidRDefault="006B27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4BEC23F2"/>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4543FBC"/>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C25E2CDC"/>
    <w:lvl w:ilvl="0">
      <w:start w:val="1"/>
      <w:numFmt w:val="bullet"/>
      <w:pStyle w:val="ListBullet2"/>
      <w:lvlText w:val="-"/>
      <w:lvlJc w:val="left"/>
      <w:pPr>
        <w:ind w:left="717" w:hanging="360"/>
      </w:pPr>
      <w:rPr>
        <w:rFonts w:ascii="Courier New" w:hAnsi="Courier New" w:hint="default"/>
        <w:color w:val="803689"/>
        <w:sz w:val="24"/>
      </w:rPr>
    </w:lvl>
  </w:abstractNum>
  <w:abstractNum w:abstractNumId="3" w15:restartNumberingAfterBreak="0">
    <w:nsid w:val="FFFFFF89"/>
    <w:multiLevelType w:val="singleLevel"/>
    <w:tmpl w:val="A0205FE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63"/>
    <w:multiLevelType w:val="hybridMultilevel"/>
    <w:tmpl w:val="99E6810E"/>
    <w:lvl w:ilvl="0" w:tplc="54641AD6">
      <w:start w:val="1"/>
      <w:numFmt w:val="upperRoman"/>
      <w:pStyle w:val="PIPnumbered"/>
      <w:lvlText w:val="%1."/>
      <w:lvlJc w:val="right"/>
      <w:pPr>
        <w:ind w:left="720" w:hanging="360"/>
      </w:pPr>
      <w:rPr>
        <w:color w:val="auto"/>
      </w:rPr>
    </w:lvl>
    <w:lvl w:ilvl="1" w:tplc="63506628">
      <w:numFmt w:val="bullet"/>
      <w:lvlText w:val="-"/>
      <w:lvlJc w:val="left"/>
      <w:pPr>
        <w:ind w:left="1800" w:hanging="720"/>
      </w:pPr>
      <w:rPr>
        <w:rFonts w:ascii="Arial" w:eastAsia="Times New Roman" w:hAnsi="Arial" w:hint="default"/>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5" w15:restartNumberingAfterBreak="0">
    <w:nsid w:val="032B3A09"/>
    <w:multiLevelType w:val="hybridMultilevel"/>
    <w:tmpl w:val="5CC6A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AE65AC"/>
    <w:multiLevelType w:val="hybridMultilevel"/>
    <w:tmpl w:val="805CAAC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6EE0C84"/>
    <w:multiLevelType w:val="hybridMultilevel"/>
    <w:tmpl w:val="9A16E7F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ACB30A0"/>
    <w:multiLevelType w:val="hybridMultilevel"/>
    <w:tmpl w:val="594C10A4"/>
    <w:lvl w:ilvl="0" w:tplc="08090019">
      <w:start w:val="1"/>
      <w:numFmt w:val="lowerLetter"/>
      <w:lvlText w:val="%1."/>
      <w:lvlJc w:val="left"/>
      <w:pPr>
        <w:ind w:left="1080" w:hanging="360"/>
      </w:pPr>
      <w:rPr>
        <w:rFonts w:hint="default"/>
      </w:rPr>
    </w:lvl>
    <w:lvl w:ilvl="1" w:tplc="25BCE318">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0B5A352A"/>
    <w:multiLevelType w:val="multilevel"/>
    <w:tmpl w:val="6A34D286"/>
    <w:styleLink w:val="ListParagraph1"/>
    <w:lvl w:ilvl="0">
      <w:start w:val="1"/>
      <w:numFmt w:val="bullet"/>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CC51DBF"/>
    <w:multiLevelType w:val="multilevel"/>
    <w:tmpl w:val="A900F1EA"/>
    <w:lvl w:ilvl="0">
      <w:start w:val="1"/>
      <w:numFmt w:val="bullet"/>
      <w:lvlText w:val=""/>
      <w:lvlJc w:val="left"/>
      <w:pPr>
        <w:ind w:left="1074" w:hanging="360"/>
      </w:pPr>
      <w:rPr>
        <w:rFonts w:ascii="Symbol" w:hAnsi="Symbol" w:hint="default"/>
        <w:sz w:val="24"/>
      </w:rPr>
    </w:lvl>
    <w:lvl w:ilvl="1">
      <w:start w:val="1"/>
      <w:numFmt w:val="bullet"/>
      <w:lvlText w:val=""/>
      <w:lvlJc w:val="left"/>
      <w:pPr>
        <w:ind w:left="1794" w:hanging="360"/>
      </w:pPr>
      <w:rPr>
        <w:rFonts w:ascii="Symbol" w:hAnsi="Symbol" w:hint="default"/>
      </w:rPr>
    </w:lvl>
    <w:lvl w:ilvl="2">
      <w:start w:val="1"/>
      <w:numFmt w:val="bullet"/>
      <w:lvlText w:val=""/>
      <w:lvlJc w:val="left"/>
      <w:pPr>
        <w:ind w:left="2514" w:hanging="360"/>
      </w:pPr>
      <w:rPr>
        <w:rFonts w:ascii="Wingdings" w:hAnsi="Wingdings" w:hint="default"/>
      </w:rPr>
    </w:lvl>
    <w:lvl w:ilvl="3">
      <w:start w:val="1"/>
      <w:numFmt w:val="bullet"/>
      <w:lvlText w:val=""/>
      <w:lvlJc w:val="left"/>
      <w:pPr>
        <w:ind w:left="3234" w:hanging="360"/>
      </w:pPr>
      <w:rPr>
        <w:rFonts w:ascii="Symbol" w:hAnsi="Symbol" w:hint="default"/>
      </w:rPr>
    </w:lvl>
    <w:lvl w:ilvl="4">
      <w:start w:val="1"/>
      <w:numFmt w:val="bullet"/>
      <w:lvlText w:val="o"/>
      <w:lvlJc w:val="left"/>
      <w:pPr>
        <w:ind w:left="3954" w:hanging="360"/>
      </w:pPr>
      <w:rPr>
        <w:rFonts w:ascii="Courier New" w:hAnsi="Courier New" w:cs="Courier New" w:hint="default"/>
      </w:rPr>
    </w:lvl>
    <w:lvl w:ilvl="5">
      <w:start w:val="1"/>
      <w:numFmt w:val="bullet"/>
      <w:lvlText w:val=""/>
      <w:lvlJc w:val="left"/>
      <w:pPr>
        <w:ind w:left="4674" w:hanging="360"/>
      </w:pPr>
      <w:rPr>
        <w:rFonts w:ascii="Wingdings" w:hAnsi="Wingdings" w:hint="default"/>
      </w:rPr>
    </w:lvl>
    <w:lvl w:ilvl="6">
      <w:start w:val="1"/>
      <w:numFmt w:val="bullet"/>
      <w:lvlText w:val=""/>
      <w:lvlJc w:val="left"/>
      <w:pPr>
        <w:ind w:left="5394" w:hanging="360"/>
      </w:pPr>
      <w:rPr>
        <w:rFonts w:ascii="Symbol" w:hAnsi="Symbol" w:hint="default"/>
      </w:rPr>
    </w:lvl>
    <w:lvl w:ilvl="7">
      <w:start w:val="1"/>
      <w:numFmt w:val="bullet"/>
      <w:lvlText w:val="o"/>
      <w:lvlJc w:val="left"/>
      <w:pPr>
        <w:ind w:left="6114" w:hanging="360"/>
      </w:pPr>
      <w:rPr>
        <w:rFonts w:ascii="Courier New" w:hAnsi="Courier New" w:cs="Courier New" w:hint="default"/>
      </w:rPr>
    </w:lvl>
    <w:lvl w:ilvl="8">
      <w:start w:val="1"/>
      <w:numFmt w:val="bullet"/>
      <w:lvlText w:val=""/>
      <w:lvlJc w:val="left"/>
      <w:pPr>
        <w:ind w:left="6834" w:hanging="360"/>
      </w:pPr>
      <w:rPr>
        <w:rFonts w:ascii="Wingdings" w:hAnsi="Wingdings" w:hint="default"/>
      </w:rPr>
    </w:lvl>
  </w:abstractNum>
  <w:abstractNum w:abstractNumId="11"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0FC64FE1"/>
    <w:multiLevelType w:val="multilevel"/>
    <w:tmpl w:val="74D2F74E"/>
    <w:styleLink w:val="NumberedList"/>
    <w:lvl w:ilvl="0">
      <w:start w:val="1"/>
      <w:numFmt w:val="decimal"/>
      <w:lvlText w:val="%1."/>
      <w:lvlJc w:val="left"/>
      <w:pPr>
        <w:ind w:left="720" w:hanging="360"/>
      </w:pPr>
      <w:rPr>
        <w:color w:val="000000" w:themeColor="text1"/>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168795F"/>
    <w:multiLevelType w:val="hybridMultilevel"/>
    <w:tmpl w:val="F006D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23A6E99"/>
    <w:multiLevelType w:val="hybridMultilevel"/>
    <w:tmpl w:val="8BD029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13735D6B"/>
    <w:multiLevelType w:val="hybridMultilevel"/>
    <w:tmpl w:val="5BC4E2E6"/>
    <w:lvl w:ilvl="0" w:tplc="08090019">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66D1089"/>
    <w:multiLevelType w:val="hybridMultilevel"/>
    <w:tmpl w:val="1FE853D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16863EC9"/>
    <w:multiLevelType w:val="multilevel"/>
    <w:tmpl w:val="7A12837A"/>
    <w:lvl w:ilvl="0">
      <w:start w:val="1"/>
      <w:numFmt w:val="bullet"/>
      <w:lvlText w:val=""/>
      <w:lvlJc w:val="left"/>
      <w:pPr>
        <w:ind w:left="720" w:hanging="360"/>
      </w:pPr>
      <w:rPr>
        <w:rFonts w:ascii="Symbol" w:hAnsi="Symbol"/>
        <w:sz w:val="24"/>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8BA527B"/>
    <w:multiLevelType w:val="hybridMultilevel"/>
    <w:tmpl w:val="20A0F9F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0" w15:restartNumberingAfterBreak="0">
    <w:nsid w:val="19C24DAD"/>
    <w:multiLevelType w:val="multilevel"/>
    <w:tmpl w:val="A900F1EA"/>
    <w:lvl w:ilvl="0">
      <w:start w:val="1"/>
      <w:numFmt w:val="bullet"/>
      <w:lvlText w:val=""/>
      <w:lvlJc w:val="left"/>
      <w:pPr>
        <w:ind w:left="720" w:hanging="360"/>
      </w:pPr>
      <w:rPr>
        <w:rFonts w:ascii="Symbol" w:hAnsi="Symbol" w:hint="default"/>
        <w:sz w:val="24"/>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A2B1E7F"/>
    <w:multiLevelType w:val="hybridMultilevel"/>
    <w:tmpl w:val="95F6813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D3F1DDE"/>
    <w:multiLevelType w:val="hybridMultilevel"/>
    <w:tmpl w:val="2BD02376"/>
    <w:lvl w:ilvl="0" w:tplc="08090001">
      <w:start w:val="1"/>
      <w:numFmt w:val="bullet"/>
      <w:lvlText w:val=""/>
      <w:lvlJc w:val="left"/>
      <w:pPr>
        <w:ind w:left="1080" w:hanging="360"/>
      </w:pPr>
      <w:rPr>
        <w:rFonts w:ascii="Symbol" w:hAnsi="Symbol" w:hint="default"/>
      </w:rPr>
    </w:lvl>
    <w:lvl w:ilvl="1" w:tplc="25BCE318">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24854E79"/>
    <w:multiLevelType w:val="hybridMultilevel"/>
    <w:tmpl w:val="A06843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6717C4A"/>
    <w:multiLevelType w:val="hybridMultilevel"/>
    <w:tmpl w:val="002623F0"/>
    <w:lvl w:ilvl="0" w:tplc="23723D84">
      <w:start w:val="1"/>
      <w:numFmt w:val="bullet"/>
      <w:pStyle w:val="RF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747007E"/>
    <w:multiLevelType w:val="hybridMultilevel"/>
    <w:tmpl w:val="0A603E1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77B60B0"/>
    <w:multiLevelType w:val="multilevel"/>
    <w:tmpl w:val="19341E28"/>
    <w:styleLink w:val="LFO10"/>
    <w:lvl w:ilvl="0">
      <w:start w:val="1"/>
      <w:numFmt w:val="decimal"/>
      <w:lvlText w:val="%1."/>
      <w:lvlJc w:val="left"/>
      <w:pPr>
        <w:ind w:left="720" w:hanging="360"/>
      </w:pPr>
      <w:rPr>
        <w:b w:val="0"/>
      </w:rPr>
    </w:lvl>
    <w:lvl w:ilvl="1">
      <w:numFmt w:val="bullet"/>
      <w:lvlText w:val=""/>
      <w:lvlJc w:val="left"/>
      <w:pPr>
        <w:ind w:left="1440" w:hanging="360"/>
      </w:pPr>
      <w:rPr>
        <w:rFonts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803378A"/>
    <w:multiLevelType w:val="hybridMultilevel"/>
    <w:tmpl w:val="ADC4BBE6"/>
    <w:lvl w:ilvl="0" w:tplc="08090019">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9E863AB"/>
    <w:multiLevelType w:val="hybridMultilevel"/>
    <w:tmpl w:val="B1A6AB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2A5A73BE"/>
    <w:multiLevelType w:val="hybridMultilevel"/>
    <w:tmpl w:val="00AADB0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A746566"/>
    <w:multiLevelType w:val="hybridMultilevel"/>
    <w:tmpl w:val="88E664D6"/>
    <w:lvl w:ilvl="0" w:tplc="F54298CC">
      <w:start w:val="1"/>
      <w:numFmt w:val="decimal"/>
      <w:pStyle w:val="RFnumberedparaannex"/>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2AA362F5"/>
    <w:multiLevelType w:val="multilevel"/>
    <w:tmpl w:val="74D2F74E"/>
    <w:styleLink w:val="NumberedList0"/>
    <w:lvl w:ilvl="0">
      <w:start w:val="1"/>
      <w:numFmt w:val="decimal"/>
      <w:lvlText w:val="%1."/>
      <w:lvlJc w:val="left"/>
      <w:pPr>
        <w:ind w:left="720" w:hanging="360"/>
      </w:pPr>
      <w:rPr>
        <w:color w:val="000000" w:themeColor="text1"/>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B0D3BAA"/>
    <w:multiLevelType w:val="hybridMultilevel"/>
    <w:tmpl w:val="0E9CC6AA"/>
    <w:lvl w:ilvl="0" w:tplc="D9ECE0C0">
      <w:start w:val="1"/>
      <w:numFmt w:val="decimal"/>
      <w:pStyle w:val="RFnumberedpara"/>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07A02F6"/>
    <w:multiLevelType w:val="hybridMultilevel"/>
    <w:tmpl w:val="A5A68272"/>
    <w:lvl w:ilvl="0" w:tplc="8850FA6A">
      <w:start w:val="1"/>
      <w:numFmt w:val="bullet"/>
      <w:pStyle w:val="Bullet"/>
      <w:lvlText w:val=""/>
      <w:lvlJc w:val="left"/>
      <w:pPr>
        <w:tabs>
          <w:tab w:val="num" w:pos="864"/>
        </w:tabs>
        <w:ind w:left="864" w:hanging="302"/>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0A15F49"/>
    <w:multiLevelType w:val="hybridMultilevel"/>
    <w:tmpl w:val="68285F9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2C4533E"/>
    <w:multiLevelType w:val="hybridMultilevel"/>
    <w:tmpl w:val="87AC7AF4"/>
    <w:lvl w:ilvl="0" w:tplc="08090019">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36256B42"/>
    <w:multiLevelType w:val="hybridMultilevel"/>
    <w:tmpl w:val="3F5AC642"/>
    <w:lvl w:ilvl="0" w:tplc="3752D11A">
      <w:start w:val="1"/>
      <w:numFmt w:val="lowerRoman"/>
      <w:pStyle w:val="RFnumberedparaL3"/>
      <w:lvlText w:val="%1."/>
      <w:lvlJc w:val="righ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36BA2EC5"/>
    <w:multiLevelType w:val="multilevel"/>
    <w:tmpl w:val="45BCCECA"/>
    <w:styleLink w:val="OrderedList"/>
    <w:lvl w:ilvl="0">
      <w:start w:val="1"/>
      <w:numFmt w:val="decimal"/>
      <w:pStyle w:val="ListNumber"/>
      <w:lvlText w:val="%1."/>
      <w:lvlJc w:val="left"/>
      <w:pPr>
        <w:ind w:left="454" w:hanging="454"/>
      </w:pPr>
      <w:rPr>
        <w:rFonts w:ascii="Arial" w:hAnsi="Arial" w:cs="Arial" w:hint="default"/>
        <w:b w:val="0"/>
        <w:bCs w:val="0"/>
        <w:i w:val="0"/>
        <w:iCs w:val="0"/>
        <w:caps w:val="0"/>
        <w:smallCaps w:val="0"/>
        <w:strike w:val="0"/>
        <w:dstrike w:val="0"/>
        <w:vanish w:val="0"/>
        <w:color w:val="auto"/>
        <w:spacing w:val="0"/>
        <w:w w:val="100"/>
        <w:kern w:val="0"/>
        <w:position w:val="0"/>
        <w:sz w:val="22"/>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907" w:hanging="453"/>
      </w:pPr>
      <w:rPr>
        <w:rFonts w:hint="default"/>
      </w:rPr>
    </w:lvl>
    <w:lvl w:ilvl="2">
      <w:start w:val="1"/>
      <w:numFmt w:val="lowerRoman"/>
      <w:pStyle w:val="ListNumber3"/>
      <w:lvlText w:val="%3."/>
      <w:lvlJc w:val="left"/>
      <w:pPr>
        <w:ind w:left="1361" w:hanging="45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37DE0629"/>
    <w:multiLevelType w:val="multilevel"/>
    <w:tmpl w:val="235A79A0"/>
    <w:lvl w:ilvl="0">
      <w:start w:val="1"/>
      <w:numFmt w:val="bullet"/>
      <w:lvlText w:val=""/>
      <w:lvlJc w:val="left"/>
      <w:pPr>
        <w:ind w:left="720" w:hanging="360"/>
      </w:pPr>
      <w:rPr>
        <w:rFonts w:ascii="Symbol" w:hAnsi="Symbol" w:hint="default"/>
        <w:sz w:val="24"/>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39C865AF"/>
    <w:multiLevelType w:val="hybridMultilevel"/>
    <w:tmpl w:val="78AE3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ECF57E6"/>
    <w:multiLevelType w:val="hybridMultilevel"/>
    <w:tmpl w:val="ADC28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05B376C"/>
    <w:multiLevelType w:val="hybridMultilevel"/>
    <w:tmpl w:val="97204D92"/>
    <w:lvl w:ilvl="0" w:tplc="33C8F210">
      <w:start w:val="1"/>
      <w:numFmt w:val="bullet"/>
      <w:pStyle w:val="ListParagraph"/>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4652BDB"/>
    <w:multiLevelType w:val="multilevel"/>
    <w:tmpl w:val="DA20862C"/>
    <w:styleLink w:val="NumberList"/>
    <w:lvl w:ilvl="0">
      <w:start w:val="1"/>
      <w:numFmt w:val="decimal"/>
      <w:lvlText w:val="%1."/>
      <w:lvlJc w:val="left"/>
      <w:pPr>
        <w:ind w:left="720" w:hanging="360"/>
      </w:pPr>
      <w:rPr>
        <w:color w:val="000000" w:themeColor="text1"/>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58953AA"/>
    <w:multiLevelType w:val="multilevel"/>
    <w:tmpl w:val="F2C064BE"/>
    <w:lvl w:ilvl="0">
      <w:start w:val="1"/>
      <w:numFmt w:val="lowerLetter"/>
      <w:lvlText w:val="%1."/>
      <w:lvlJc w:val="left"/>
      <w:pPr>
        <w:ind w:left="720" w:hanging="360"/>
      </w:pPr>
      <w:rPr>
        <w:rFonts w:hint="default"/>
        <w:sz w:val="24"/>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6642D26"/>
    <w:multiLevelType w:val="hybridMultilevel"/>
    <w:tmpl w:val="A6A47E04"/>
    <w:lvl w:ilvl="0" w:tplc="05F00388">
      <w:start w:val="1"/>
      <w:numFmt w:val="lowerRoman"/>
      <w:lvlText w:val="%1."/>
      <w:lvlJc w:val="left"/>
      <w:pPr>
        <w:ind w:left="1080" w:hanging="360"/>
      </w:pPr>
      <w:rPr>
        <w:rFonts w:hint="default"/>
      </w:rPr>
    </w:lvl>
    <w:lvl w:ilvl="1" w:tplc="25BCE318">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46" w15:restartNumberingAfterBreak="0">
    <w:nsid w:val="48D12BA8"/>
    <w:multiLevelType w:val="hybridMultilevel"/>
    <w:tmpl w:val="8BF234F2"/>
    <w:lvl w:ilvl="0" w:tplc="A7E6A8BA">
      <w:start w:val="1"/>
      <w:numFmt w:val="upperRoman"/>
      <w:pStyle w:val="pignumbers"/>
      <w:lvlText w:val="%1."/>
      <w:lvlJc w:val="right"/>
      <w:pPr>
        <w:ind w:left="720" w:hanging="360"/>
      </w:pPr>
      <w:rPr>
        <w:color w:val="auto"/>
      </w:rPr>
    </w:lvl>
    <w:lvl w:ilvl="1" w:tplc="63506628">
      <w:numFmt w:val="bullet"/>
      <w:lvlText w:val="-"/>
      <w:lvlJc w:val="left"/>
      <w:pPr>
        <w:ind w:left="1800" w:hanging="72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4A4D31F2"/>
    <w:multiLevelType w:val="multilevel"/>
    <w:tmpl w:val="3C4EDE32"/>
    <w:lvl w:ilvl="0">
      <w:start w:val="1"/>
      <w:numFmt w:val="lowerLetter"/>
      <w:pStyle w:val="RFnumberedparaL2"/>
      <w:lvlText w:val="%1."/>
      <w:lvlJc w:val="left"/>
      <w:pPr>
        <w:ind w:left="720" w:hanging="360"/>
      </w:pPr>
      <w:rPr>
        <w:rFonts w:hint="default"/>
        <w:sz w:val="24"/>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4DFC03E3"/>
    <w:multiLevelType w:val="multilevel"/>
    <w:tmpl w:val="7A12837A"/>
    <w:lvl w:ilvl="0">
      <w:start w:val="1"/>
      <w:numFmt w:val="bullet"/>
      <w:lvlText w:val=""/>
      <w:lvlJc w:val="left"/>
      <w:pPr>
        <w:ind w:left="720" w:hanging="360"/>
      </w:pPr>
      <w:rPr>
        <w:rFonts w:ascii="Symbol" w:hAnsi="Symbol"/>
        <w:sz w:val="24"/>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016251A"/>
    <w:multiLevelType w:val="hybridMultilevel"/>
    <w:tmpl w:val="33246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0911930"/>
    <w:multiLevelType w:val="hybridMultilevel"/>
    <w:tmpl w:val="62420B6E"/>
    <w:lvl w:ilvl="0" w:tplc="2FE610F2">
      <w:start w:val="1"/>
      <w:numFmt w:val="lowerRoman"/>
      <w:pStyle w:val="RFexecsum"/>
      <w:lvlText w:val="%1."/>
      <w:lvlJc w:val="righ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571F1084"/>
    <w:multiLevelType w:val="hybridMultilevel"/>
    <w:tmpl w:val="A650E97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5944416A"/>
    <w:multiLevelType w:val="hybridMultilevel"/>
    <w:tmpl w:val="76FAF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F686CC8"/>
    <w:multiLevelType w:val="multilevel"/>
    <w:tmpl w:val="B6DC9112"/>
    <w:lvl w:ilvl="0">
      <w:start w:val="1"/>
      <w:numFmt w:val="decimal"/>
      <w:pStyle w:val="numberpara1"/>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4" w15:restartNumberingAfterBreak="0">
    <w:nsid w:val="5FF223E3"/>
    <w:multiLevelType w:val="hybridMultilevel"/>
    <w:tmpl w:val="C9741FC6"/>
    <w:lvl w:ilvl="0" w:tplc="231091F4">
      <w:start w:val="1"/>
      <w:numFmt w:val="bullet"/>
      <w:pStyle w:val="BoxedYellowBullet"/>
      <w:lvlText w:val=""/>
      <w:lvlJc w:val="left"/>
      <w:pPr>
        <w:ind w:left="987" w:hanging="360"/>
      </w:pPr>
      <w:rPr>
        <w:rFonts w:ascii="Symbol" w:hAnsi="Symbol" w:hint="default"/>
        <w:sz w:val="16"/>
      </w:rPr>
    </w:lvl>
    <w:lvl w:ilvl="1" w:tplc="08090003" w:tentative="1">
      <w:start w:val="1"/>
      <w:numFmt w:val="bullet"/>
      <w:lvlText w:val="o"/>
      <w:lvlJc w:val="left"/>
      <w:pPr>
        <w:ind w:left="1707" w:hanging="360"/>
      </w:pPr>
      <w:rPr>
        <w:rFonts w:ascii="Courier New" w:hAnsi="Courier New" w:cs="Courier New" w:hint="default"/>
      </w:rPr>
    </w:lvl>
    <w:lvl w:ilvl="2" w:tplc="08090005" w:tentative="1">
      <w:start w:val="1"/>
      <w:numFmt w:val="bullet"/>
      <w:lvlText w:val=""/>
      <w:lvlJc w:val="left"/>
      <w:pPr>
        <w:ind w:left="2427" w:hanging="360"/>
      </w:pPr>
      <w:rPr>
        <w:rFonts w:ascii="Wingdings" w:hAnsi="Wingdings" w:hint="default"/>
      </w:rPr>
    </w:lvl>
    <w:lvl w:ilvl="3" w:tplc="08090001" w:tentative="1">
      <w:start w:val="1"/>
      <w:numFmt w:val="bullet"/>
      <w:lvlText w:val=""/>
      <w:lvlJc w:val="left"/>
      <w:pPr>
        <w:ind w:left="3147" w:hanging="360"/>
      </w:pPr>
      <w:rPr>
        <w:rFonts w:ascii="Symbol" w:hAnsi="Symbol" w:hint="default"/>
      </w:rPr>
    </w:lvl>
    <w:lvl w:ilvl="4" w:tplc="08090003" w:tentative="1">
      <w:start w:val="1"/>
      <w:numFmt w:val="bullet"/>
      <w:lvlText w:val="o"/>
      <w:lvlJc w:val="left"/>
      <w:pPr>
        <w:ind w:left="3867" w:hanging="360"/>
      </w:pPr>
      <w:rPr>
        <w:rFonts w:ascii="Courier New" w:hAnsi="Courier New" w:cs="Courier New" w:hint="default"/>
      </w:rPr>
    </w:lvl>
    <w:lvl w:ilvl="5" w:tplc="08090005" w:tentative="1">
      <w:start w:val="1"/>
      <w:numFmt w:val="bullet"/>
      <w:lvlText w:val=""/>
      <w:lvlJc w:val="left"/>
      <w:pPr>
        <w:ind w:left="4587" w:hanging="360"/>
      </w:pPr>
      <w:rPr>
        <w:rFonts w:ascii="Wingdings" w:hAnsi="Wingdings" w:hint="default"/>
      </w:rPr>
    </w:lvl>
    <w:lvl w:ilvl="6" w:tplc="08090001" w:tentative="1">
      <w:start w:val="1"/>
      <w:numFmt w:val="bullet"/>
      <w:lvlText w:val=""/>
      <w:lvlJc w:val="left"/>
      <w:pPr>
        <w:ind w:left="5307" w:hanging="360"/>
      </w:pPr>
      <w:rPr>
        <w:rFonts w:ascii="Symbol" w:hAnsi="Symbol" w:hint="default"/>
      </w:rPr>
    </w:lvl>
    <w:lvl w:ilvl="7" w:tplc="08090003" w:tentative="1">
      <w:start w:val="1"/>
      <w:numFmt w:val="bullet"/>
      <w:lvlText w:val="o"/>
      <w:lvlJc w:val="left"/>
      <w:pPr>
        <w:ind w:left="6027" w:hanging="360"/>
      </w:pPr>
      <w:rPr>
        <w:rFonts w:ascii="Courier New" w:hAnsi="Courier New" w:cs="Courier New" w:hint="default"/>
      </w:rPr>
    </w:lvl>
    <w:lvl w:ilvl="8" w:tplc="08090005" w:tentative="1">
      <w:start w:val="1"/>
      <w:numFmt w:val="bullet"/>
      <w:lvlText w:val=""/>
      <w:lvlJc w:val="left"/>
      <w:pPr>
        <w:ind w:left="6747" w:hanging="360"/>
      </w:pPr>
      <w:rPr>
        <w:rFonts w:ascii="Wingdings" w:hAnsi="Wingdings" w:hint="default"/>
      </w:rPr>
    </w:lvl>
  </w:abstractNum>
  <w:abstractNum w:abstractNumId="55" w15:restartNumberingAfterBreak="0">
    <w:nsid w:val="639E7E7D"/>
    <w:multiLevelType w:val="hybridMultilevel"/>
    <w:tmpl w:val="9FB4573E"/>
    <w:lvl w:ilvl="0" w:tplc="08090001">
      <w:start w:val="1"/>
      <w:numFmt w:val="bullet"/>
      <w:lvlText w:val=""/>
      <w:lvlJc w:val="left"/>
      <w:pPr>
        <w:ind w:left="1080" w:hanging="360"/>
      </w:pPr>
      <w:rPr>
        <w:rFonts w:ascii="Symbol" w:hAnsi="Symbol" w:hint="default"/>
      </w:rPr>
    </w:lvl>
    <w:lvl w:ilvl="1" w:tplc="25BCE318">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6" w15:restartNumberingAfterBreak="0">
    <w:nsid w:val="65AC4ABC"/>
    <w:multiLevelType w:val="hybridMultilevel"/>
    <w:tmpl w:val="813A27A0"/>
    <w:lvl w:ilvl="0" w:tplc="05F00388">
      <w:start w:val="1"/>
      <w:numFmt w:val="lowerRoman"/>
      <w:lvlText w:val="%1."/>
      <w:lvlJc w:val="left"/>
      <w:pPr>
        <w:ind w:left="1080" w:hanging="360"/>
      </w:pPr>
      <w:rPr>
        <w:rFonts w:hint="default"/>
      </w:rPr>
    </w:lvl>
    <w:lvl w:ilvl="1" w:tplc="25BCE318">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7"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8" w15:restartNumberingAfterBreak="0">
    <w:nsid w:val="66B46077"/>
    <w:multiLevelType w:val="multilevel"/>
    <w:tmpl w:val="F1E6B8EA"/>
    <w:styleLink w:val="StyleBulletedSymbolsymbolBlueUnderlineLeft063cmH"/>
    <w:lvl w:ilvl="0">
      <w:start w:val="1"/>
      <w:numFmt w:val="bullet"/>
      <w:lvlText w:val=""/>
      <w:lvlJc w:val="left"/>
      <w:pPr>
        <w:ind w:left="720" w:hanging="360"/>
      </w:pPr>
      <w:rPr>
        <w:rFonts w:ascii="Symbol" w:hAnsi="Symbol"/>
        <w:color w:val="0D0D0D" w:themeColor="text1" w:themeTint="F2"/>
        <w:sz w:val="24"/>
        <w:u w:val="singl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72831B4"/>
    <w:multiLevelType w:val="multilevel"/>
    <w:tmpl w:val="A900F1EA"/>
    <w:lvl w:ilvl="0">
      <w:start w:val="1"/>
      <w:numFmt w:val="bullet"/>
      <w:lvlText w:val=""/>
      <w:lvlJc w:val="left"/>
      <w:pPr>
        <w:ind w:left="720" w:hanging="360"/>
      </w:pPr>
      <w:rPr>
        <w:rFonts w:ascii="Symbol" w:hAnsi="Symbol" w:hint="default"/>
        <w:sz w:val="24"/>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73E13CA"/>
    <w:multiLevelType w:val="multilevel"/>
    <w:tmpl w:val="7A12837A"/>
    <w:lvl w:ilvl="0">
      <w:start w:val="1"/>
      <w:numFmt w:val="bullet"/>
      <w:lvlText w:val=""/>
      <w:lvlJc w:val="left"/>
      <w:pPr>
        <w:ind w:left="720" w:hanging="360"/>
      </w:pPr>
      <w:rPr>
        <w:rFonts w:ascii="Symbol" w:hAnsi="Symbol" w:hint="default"/>
        <w:sz w:val="24"/>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7B837FB"/>
    <w:multiLevelType w:val="hybridMultilevel"/>
    <w:tmpl w:val="BAFE1ACA"/>
    <w:lvl w:ilvl="0" w:tplc="EAC052F4">
      <w:start w:val="1"/>
      <w:numFmt w:val="bullet"/>
      <w:pStyle w:val="BoxedBlueBullet"/>
      <w:lvlText w:val=""/>
      <w:lvlJc w:val="left"/>
      <w:pPr>
        <w:ind w:left="989" w:hanging="360"/>
      </w:pPr>
      <w:rPr>
        <w:rFonts w:ascii="Symbol" w:hAnsi="Symbol" w:hint="default"/>
        <w:sz w:val="16"/>
      </w:rPr>
    </w:lvl>
    <w:lvl w:ilvl="1" w:tplc="08090003" w:tentative="1">
      <w:start w:val="1"/>
      <w:numFmt w:val="bullet"/>
      <w:lvlText w:val="o"/>
      <w:lvlJc w:val="left"/>
      <w:pPr>
        <w:ind w:left="1709" w:hanging="360"/>
      </w:pPr>
      <w:rPr>
        <w:rFonts w:ascii="Courier New" w:hAnsi="Courier New" w:cs="Courier New" w:hint="default"/>
      </w:rPr>
    </w:lvl>
    <w:lvl w:ilvl="2" w:tplc="08090005" w:tentative="1">
      <w:start w:val="1"/>
      <w:numFmt w:val="bullet"/>
      <w:lvlText w:val=""/>
      <w:lvlJc w:val="left"/>
      <w:pPr>
        <w:ind w:left="2429" w:hanging="360"/>
      </w:pPr>
      <w:rPr>
        <w:rFonts w:ascii="Wingdings" w:hAnsi="Wingdings" w:hint="default"/>
      </w:rPr>
    </w:lvl>
    <w:lvl w:ilvl="3" w:tplc="08090001" w:tentative="1">
      <w:start w:val="1"/>
      <w:numFmt w:val="bullet"/>
      <w:lvlText w:val=""/>
      <w:lvlJc w:val="left"/>
      <w:pPr>
        <w:ind w:left="3149" w:hanging="360"/>
      </w:pPr>
      <w:rPr>
        <w:rFonts w:ascii="Symbol" w:hAnsi="Symbol" w:hint="default"/>
      </w:rPr>
    </w:lvl>
    <w:lvl w:ilvl="4" w:tplc="08090003" w:tentative="1">
      <w:start w:val="1"/>
      <w:numFmt w:val="bullet"/>
      <w:lvlText w:val="o"/>
      <w:lvlJc w:val="left"/>
      <w:pPr>
        <w:ind w:left="3869" w:hanging="360"/>
      </w:pPr>
      <w:rPr>
        <w:rFonts w:ascii="Courier New" w:hAnsi="Courier New" w:cs="Courier New" w:hint="default"/>
      </w:rPr>
    </w:lvl>
    <w:lvl w:ilvl="5" w:tplc="08090005" w:tentative="1">
      <w:start w:val="1"/>
      <w:numFmt w:val="bullet"/>
      <w:lvlText w:val=""/>
      <w:lvlJc w:val="left"/>
      <w:pPr>
        <w:ind w:left="4589" w:hanging="360"/>
      </w:pPr>
      <w:rPr>
        <w:rFonts w:ascii="Wingdings" w:hAnsi="Wingdings" w:hint="default"/>
      </w:rPr>
    </w:lvl>
    <w:lvl w:ilvl="6" w:tplc="08090001" w:tentative="1">
      <w:start w:val="1"/>
      <w:numFmt w:val="bullet"/>
      <w:lvlText w:val=""/>
      <w:lvlJc w:val="left"/>
      <w:pPr>
        <w:ind w:left="5309" w:hanging="360"/>
      </w:pPr>
      <w:rPr>
        <w:rFonts w:ascii="Symbol" w:hAnsi="Symbol" w:hint="default"/>
      </w:rPr>
    </w:lvl>
    <w:lvl w:ilvl="7" w:tplc="08090003" w:tentative="1">
      <w:start w:val="1"/>
      <w:numFmt w:val="bullet"/>
      <w:lvlText w:val="o"/>
      <w:lvlJc w:val="left"/>
      <w:pPr>
        <w:ind w:left="6029" w:hanging="360"/>
      </w:pPr>
      <w:rPr>
        <w:rFonts w:ascii="Courier New" w:hAnsi="Courier New" w:cs="Courier New" w:hint="default"/>
      </w:rPr>
    </w:lvl>
    <w:lvl w:ilvl="8" w:tplc="08090005" w:tentative="1">
      <w:start w:val="1"/>
      <w:numFmt w:val="bullet"/>
      <w:lvlText w:val=""/>
      <w:lvlJc w:val="left"/>
      <w:pPr>
        <w:ind w:left="6749" w:hanging="360"/>
      </w:pPr>
      <w:rPr>
        <w:rFonts w:ascii="Wingdings" w:hAnsi="Wingdings" w:hint="default"/>
      </w:rPr>
    </w:lvl>
  </w:abstractNum>
  <w:abstractNum w:abstractNumId="62" w15:restartNumberingAfterBreak="0">
    <w:nsid w:val="6B2D61BC"/>
    <w:multiLevelType w:val="hybridMultilevel"/>
    <w:tmpl w:val="805CAAC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BE8715C"/>
    <w:multiLevelType w:val="hybridMultilevel"/>
    <w:tmpl w:val="490EFE0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71B20ACC"/>
    <w:multiLevelType w:val="hybridMultilevel"/>
    <w:tmpl w:val="BBCCF42E"/>
    <w:lvl w:ilvl="0" w:tplc="08090019">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44C5AB1"/>
    <w:multiLevelType w:val="hybridMultilevel"/>
    <w:tmpl w:val="24E4A2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6" w15:restartNumberingAfterBreak="0">
    <w:nsid w:val="7AA278A7"/>
    <w:multiLevelType w:val="hybridMultilevel"/>
    <w:tmpl w:val="FF1C6E4E"/>
    <w:lvl w:ilvl="0" w:tplc="0809001B">
      <w:start w:val="1"/>
      <w:numFmt w:val="lowerRoman"/>
      <w:lvlText w:val="%1."/>
      <w:lvlJc w:val="right"/>
      <w:pPr>
        <w:ind w:left="720" w:hanging="360"/>
      </w:pPr>
    </w:lvl>
    <w:lvl w:ilvl="1" w:tplc="1458D17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61"/>
  </w:num>
  <w:num w:numId="4">
    <w:abstractNumId w:val="54"/>
  </w:num>
  <w:num w:numId="5">
    <w:abstractNumId w:val="37"/>
  </w:num>
  <w:num w:numId="6">
    <w:abstractNumId w:val="57"/>
  </w:num>
  <w:num w:numId="7">
    <w:abstractNumId w:val="41"/>
  </w:num>
  <w:num w:numId="8">
    <w:abstractNumId w:val="58"/>
  </w:num>
  <w:num w:numId="9">
    <w:abstractNumId w:val="9"/>
  </w:num>
  <w:num w:numId="10">
    <w:abstractNumId w:val="19"/>
  </w:num>
  <w:num w:numId="11">
    <w:abstractNumId w:val="12"/>
  </w:num>
  <w:num w:numId="12">
    <w:abstractNumId w:val="31"/>
  </w:num>
  <w:num w:numId="13">
    <w:abstractNumId w:val="42"/>
  </w:num>
  <w:num w:numId="14">
    <w:abstractNumId w:val="45"/>
  </w:num>
  <w:num w:numId="15">
    <w:abstractNumId w:val="53"/>
  </w:num>
  <w:num w:numId="16">
    <w:abstractNumId w:val="33"/>
  </w:num>
  <w:num w:numId="17">
    <w:abstractNumId w:val="26"/>
  </w:num>
  <w:num w:numId="18">
    <w:abstractNumId w:val="50"/>
  </w:num>
  <w:num w:numId="19">
    <w:abstractNumId w:val="36"/>
  </w:num>
  <w:num w:numId="20">
    <w:abstractNumId w:val="11"/>
  </w:num>
  <w:num w:numId="21">
    <w:abstractNumId w:val="1"/>
  </w:num>
  <w:num w:numId="22">
    <w:abstractNumId w:val="0"/>
  </w:num>
  <w:num w:numId="23">
    <w:abstractNumId w:val="46"/>
  </w:num>
  <w:num w:numId="24">
    <w:abstractNumId w:val="40"/>
  </w:num>
  <w:num w:numId="25">
    <w:abstractNumId w:val="65"/>
  </w:num>
  <w:num w:numId="26">
    <w:abstractNumId w:val="28"/>
  </w:num>
  <w:num w:numId="27">
    <w:abstractNumId w:val="23"/>
  </w:num>
  <w:num w:numId="28">
    <w:abstractNumId w:val="39"/>
  </w:num>
  <w:num w:numId="29">
    <w:abstractNumId w:val="13"/>
  </w:num>
  <w:num w:numId="30">
    <w:abstractNumId w:val="52"/>
  </w:num>
  <w:num w:numId="31">
    <w:abstractNumId w:val="49"/>
  </w:num>
  <w:num w:numId="32">
    <w:abstractNumId w:val="5"/>
  </w:num>
  <w:num w:numId="33">
    <w:abstractNumId w:val="7"/>
  </w:num>
  <w:num w:numId="34">
    <w:abstractNumId w:val="62"/>
  </w:num>
  <w:num w:numId="35">
    <w:abstractNumId w:val="6"/>
  </w:num>
  <w:num w:numId="36">
    <w:abstractNumId w:val="25"/>
  </w:num>
  <w:num w:numId="37">
    <w:abstractNumId w:val="51"/>
  </w:num>
  <w:num w:numId="38">
    <w:abstractNumId w:val="4"/>
  </w:num>
  <w:num w:numId="39">
    <w:abstractNumId w:val="63"/>
  </w:num>
  <w:num w:numId="40">
    <w:abstractNumId w:val="32"/>
  </w:num>
  <w:num w:numId="41">
    <w:abstractNumId w:val="59"/>
  </w:num>
  <w:num w:numId="42">
    <w:abstractNumId w:val="8"/>
  </w:num>
  <w:num w:numId="43">
    <w:abstractNumId w:val="55"/>
  </w:num>
  <w:num w:numId="44">
    <w:abstractNumId w:val="22"/>
  </w:num>
  <w:num w:numId="45">
    <w:abstractNumId w:val="60"/>
  </w:num>
  <w:num w:numId="46">
    <w:abstractNumId w:val="48"/>
  </w:num>
  <w:num w:numId="47">
    <w:abstractNumId w:val="17"/>
  </w:num>
  <w:num w:numId="48">
    <w:abstractNumId w:val="66"/>
  </w:num>
  <w:num w:numId="49">
    <w:abstractNumId w:val="47"/>
  </w:num>
  <w:num w:numId="50">
    <w:abstractNumId w:val="14"/>
  </w:num>
  <w:num w:numId="51">
    <w:abstractNumId w:val="35"/>
  </w:num>
  <w:num w:numId="52">
    <w:abstractNumId w:val="16"/>
  </w:num>
  <w:num w:numId="53">
    <w:abstractNumId w:val="29"/>
  </w:num>
  <w:num w:numId="54">
    <w:abstractNumId w:val="10"/>
  </w:num>
  <w:num w:numId="55">
    <w:abstractNumId w:val="13"/>
  </w:num>
  <w:num w:numId="56">
    <w:abstractNumId w:val="39"/>
  </w:num>
  <w:num w:numId="57">
    <w:abstractNumId w:val="20"/>
  </w:num>
  <w:num w:numId="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4"/>
  </w:num>
  <w:num w:numId="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0"/>
  </w:num>
  <w:num w:numId="86">
    <w:abstractNumId w:val="15"/>
  </w:num>
  <w:num w:numId="87">
    <w:abstractNumId w:val="27"/>
  </w:num>
  <w:num w:numId="88">
    <w:abstractNumId w:val="44"/>
  </w:num>
  <w:num w:numId="89">
    <w:abstractNumId w:val="56"/>
  </w:num>
  <w:num w:numId="90">
    <w:abstractNumId w:val="38"/>
  </w:num>
  <w:num w:numId="91">
    <w:abstractNumId w:val="43"/>
  </w:num>
  <w:num w:numId="92">
    <w:abstractNumId w:val="64"/>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defaultTabStop w:val="720"/>
  <w:evenAndOddHeaders/>
  <w:characterSpacingControl w:val="doNotCompress"/>
  <w:hdrShapeDefaults>
    <o:shapedefaults v:ext="edit" spidmax="573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475"/>
    <w:rsid w:val="00006A28"/>
    <w:rsid w:val="00017368"/>
    <w:rsid w:val="0002564D"/>
    <w:rsid w:val="00035A33"/>
    <w:rsid w:val="0004591E"/>
    <w:rsid w:val="00046793"/>
    <w:rsid w:val="00046B68"/>
    <w:rsid w:val="00054F8A"/>
    <w:rsid w:val="00064EFE"/>
    <w:rsid w:val="00074E1D"/>
    <w:rsid w:val="00077122"/>
    <w:rsid w:val="00087D5C"/>
    <w:rsid w:val="00092702"/>
    <w:rsid w:val="00096249"/>
    <w:rsid w:val="000A0AD0"/>
    <w:rsid w:val="000A2181"/>
    <w:rsid w:val="000C5B6E"/>
    <w:rsid w:val="000D0D95"/>
    <w:rsid w:val="000D72C7"/>
    <w:rsid w:val="000D7853"/>
    <w:rsid w:val="000E1E49"/>
    <w:rsid w:val="000E61F2"/>
    <w:rsid w:val="000E6DB6"/>
    <w:rsid w:val="000E726C"/>
    <w:rsid w:val="000F7625"/>
    <w:rsid w:val="00100D1E"/>
    <w:rsid w:val="001149C1"/>
    <w:rsid w:val="001262A3"/>
    <w:rsid w:val="00127219"/>
    <w:rsid w:val="00131256"/>
    <w:rsid w:val="00134ED7"/>
    <w:rsid w:val="00136860"/>
    <w:rsid w:val="00150D56"/>
    <w:rsid w:val="001522A4"/>
    <w:rsid w:val="001573B8"/>
    <w:rsid w:val="001609AD"/>
    <w:rsid w:val="001732A5"/>
    <w:rsid w:val="00181EB7"/>
    <w:rsid w:val="001923A9"/>
    <w:rsid w:val="001A0508"/>
    <w:rsid w:val="001A36E6"/>
    <w:rsid w:val="001A545C"/>
    <w:rsid w:val="001C79FD"/>
    <w:rsid w:val="001D5960"/>
    <w:rsid w:val="001E5F01"/>
    <w:rsid w:val="001E5F56"/>
    <w:rsid w:val="001E6909"/>
    <w:rsid w:val="002027F9"/>
    <w:rsid w:val="00205F5C"/>
    <w:rsid w:val="00206B32"/>
    <w:rsid w:val="00214354"/>
    <w:rsid w:val="00216FAD"/>
    <w:rsid w:val="002208C4"/>
    <w:rsid w:val="00224329"/>
    <w:rsid w:val="00225A8B"/>
    <w:rsid w:val="00242D89"/>
    <w:rsid w:val="00244D7A"/>
    <w:rsid w:val="00253365"/>
    <w:rsid w:val="00257C7F"/>
    <w:rsid w:val="00266B81"/>
    <w:rsid w:val="002805E2"/>
    <w:rsid w:val="00291F82"/>
    <w:rsid w:val="00295B73"/>
    <w:rsid w:val="002A0465"/>
    <w:rsid w:val="002A4DCC"/>
    <w:rsid w:val="002B47E1"/>
    <w:rsid w:val="002B4A5B"/>
    <w:rsid w:val="002B70A9"/>
    <w:rsid w:val="002D1D26"/>
    <w:rsid w:val="002E7376"/>
    <w:rsid w:val="002F06B3"/>
    <w:rsid w:val="00311413"/>
    <w:rsid w:val="00324CFE"/>
    <w:rsid w:val="00334706"/>
    <w:rsid w:val="0036014A"/>
    <w:rsid w:val="00375204"/>
    <w:rsid w:val="00384814"/>
    <w:rsid w:val="0039096E"/>
    <w:rsid w:val="003A23E1"/>
    <w:rsid w:val="003A43E9"/>
    <w:rsid w:val="003A5F22"/>
    <w:rsid w:val="003B0519"/>
    <w:rsid w:val="003C47D0"/>
    <w:rsid w:val="003C5576"/>
    <w:rsid w:val="003D4BA1"/>
    <w:rsid w:val="003D7064"/>
    <w:rsid w:val="003E5237"/>
    <w:rsid w:val="003E5F79"/>
    <w:rsid w:val="003F4F8A"/>
    <w:rsid w:val="00402226"/>
    <w:rsid w:val="00426B5D"/>
    <w:rsid w:val="00451152"/>
    <w:rsid w:val="00453DAB"/>
    <w:rsid w:val="00463342"/>
    <w:rsid w:val="00464090"/>
    <w:rsid w:val="004654FF"/>
    <w:rsid w:val="004701A1"/>
    <w:rsid w:val="004755AE"/>
    <w:rsid w:val="00476C9A"/>
    <w:rsid w:val="004905C3"/>
    <w:rsid w:val="00496B04"/>
    <w:rsid w:val="004A2898"/>
    <w:rsid w:val="004A3021"/>
    <w:rsid w:val="004C0390"/>
    <w:rsid w:val="004D21C7"/>
    <w:rsid w:val="004D3E5B"/>
    <w:rsid w:val="004E474D"/>
    <w:rsid w:val="004E7CCF"/>
    <w:rsid w:val="004F06B5"/>
    <w:rsid w:val="004F3CA1"/>
    <w:rsid w:val="004F46A1"/>
    <w:rsid w:val="0050285B"/>
    <w:rsid w:val="00507045"/>
    <w:rsid w:val="00513405"/>
    <w:rsid w:val="00513C29"/>
    <w:rsid w:val="005211DD"/>
    <w:rsid w:val="00524398"/>
    <w:rsid w:val="00525F24"/>
    <w:rsid w:val="00540F44"/>
    <w:rsid w:val="00546009"/>
    <w:rsid w:val="0055173D"/>
    <w:rsid w:val="005561D2"/>
    <w:rsid w:val="0055756D"/>
    <w:rsid w:val="005632D7"/>
    <w:rsid w:val="005657DA"/>
    <w:rsid w:val="0056614C"/>
    <w:rsid w:val="0057597B"/>
    <w:rsid w:val="00577256"/>
    <w:rsid w:val="00580F45"/>
    <w:rsid w:val="00584BB9"/>
    <w:rsid w:val="00584D51"/>
    <w:rsid w:val="005B18A7"/>
    <w:rsid w:val="005C25B3"/>
    <w:rsid w:val="005C4A0D"/>
    <w:rsid w:val="005F4B19"/>
    <w:rsid w:val="005F4E9B"/>
    <w:rsid w:val="005F515D"/>
    <w:rsid w:val="005F734C"/>
    <w:rsid w:val="00601FCC"/>
    <w:rsid w:val="00612B3B"/>
    <w:rsid w:val="006422FE"/>
    <w:rsid w:val="00643651"/>
    <w:rsid w:val="00650218"/>
    <w:rsid w:val="00650ECD"/>
    <w:rsid w:val="006749BE"/>
    <w:rsid w:val="00682889"/>
    <w:rsid w:val="00684FA4"/>
    <w:rsid w:val="006875C3"/>
    <w:rsid w:val="00693C8F"/>
    <w:rsid w:val="006A339D"/>
    <w:rsid w:val="006B2726"/>
    <w:rsid w:val="006B3F87"/>
    <w:rsid w:val="006C150E"/>
    <w:rsid w:val="006C49DF"/>
    <w:rsid w:val="006C6159"/>
    <w:rsid w:val="006D24FF"/>
    <w:rsid w:val="006D5226"/>
    <w:rsid w:val="006E0255"/>
    <w:rsid w:val="006E191E"/>
    <w:rsid w:val="006E3805"/>
    <w:rsid w:val="006E48A8"/>
    <w:rsid w:val="006F6284"/>
    <w:rsid w:val="0070046D"/>
    <w:rsid w:val="007116E6"/>
    <w:rsid w:val="0071500F"/>
    <w:rsid w:val="007179C9"/>
    <w:rsid w:val="00725A6E"/>
    <w:rsid w:val="007512E4"/>
    <w:rsid w:val="0078488D"/>
    <w:rsid w:val="007934A3"/>
    <w:rsid w:val="007A206E"/>
    <w:rsid w:val="007A2AF7"/>
    <w:rsid w:val="007B0718"/>
    <w:rsid w:val="007B3E61"/>
    <w:rsid w:val="007B480A"/>
    <w:rsid w:val="007B7B0E"/>
    <w:rsid w:val="007D0ED1"/>
    <w:rsid w:val="007D1062"/>
    <w:rsid w:val="007D2575"/>
    <w:rsid w:val="007D6909"/>
    <w:rsid w:val="007F6615"/>
    <w:rsid w:val="00800220"/>
    <w:rsid w:val="008141F4"/>
    <w:rsid w:val="00814EB1"/>
    <w:rsid w:val="00820397"/>
    <w:rsid w:val="00824F25"/>
    <w:rsid w:val="008267DF"/>
    <w:rsid w:val="00833122"/>
    <w:rsid w:val="00833BF6"/>
    <w:rsid w:val="008352B6"/>
    <w:rsid w:val="00836736"/>
    <w:rsid w:val="00841116"/>
    <w:rsid w:val="008427B1"/>
    <w:rsid w:val="008907D3"/>
    <w:rsid w:val="00890C9A"/>
    <w:rsid w:val="008966D8"/>
    <w:rsid w:val="008B3381"/>
    <w:rsid w:val="008C7A7C"/>
    <w:rsid w:val="008F3AAE"/>
    <w:rsid w:val="008F43A1"/>
    <w:rsid w:val="0091037C"/>
    <w:rsid w:val="00922227"/>
    <w:rsid w:val="00940D92"/>
    <w:rsid w:val="009471F8"/>
    <w:rsid w:val="00954EF3"/>
    <w:rsid w:val="00963992"/>
    <w:rsid w:val="00974C19"/>
    <w:rsid w:val="009852BA"/>
    <w:rsid w:val="00995F63"/>
    <w:rsid w:val="009A118B"/>
    <w:rsid w:val="009A6A5E"/>
    <w:rsid w:val="009B0299"/>
    <w:rsid w:val="009B4387"/>
    <w:rsid w:val="009B5092"/>
    <w:rsid w:val="009B6BF1"/>
    <w:rsid w:val="009C6DF5"/>
    <w:rsid w:val="009D770B"/>
    <w:rsid w:val="009E4D4B"/>
    <w:rsid w:val="009E4E3F"/>
    <w:rsid w:val="009E6907"/>
    <w:rsid w:val="009E7E73"/>
    <w:rsid w:val="009F2D2F"/>
    <w:rsid w:val="009F651B"/>
    <w:rsid w:val="00A001EA"/>
    <w:rsid w:val="00A22724"/>
    <w:rsid w:val="00A472C7"/>
    <w:rsid w:val="00A502A9"/>
    <w:rsid w:val="00A51EB4"/>
    <w:rsid w:val="00A52BA2"/>
    <w:rsid w:val="00A54427"/>
    <w:rsid w:val="00A677D2"/>
    <w:rsid w:val="00A73C03"/>
    <w:rsid w:val="00A86B94"/>
    <w:rsid w:val="00A90228"/>
    <w:rsid w:val="00A924F0"/>
    <w:rsid w:val="00AA39E5"/>
    <w:rsid w:val="00AA580B"/>
    <w:rsid w:val="00AB169D"/>
    <w:rsid w:val="00AB4C7A"/>
    <w:rsid w:val="00AC1492"/>
    <w:rsid w:val="00AC790D"/>
    <w:rsid w:val="00AD0738"/>
    <w:rsid w:val="00AD285B"/>
    <w:rsid w:val="00AD38F9"/>
    <w:rsid w:val="00AD429A"/>
    <w:rsid w:val="00AE1200"/>
    <w:rsid w:val="00AE3D2A"/>
    <w:rsid w:val="00B00251"/>
    <w:rsid w:val="00B029CC"/>
    <w:rsid w:val="00B15798"/>
    <w:rsid w:val="00B1595F"/>
    <w:rsid w:val="00B16281"/>
    <w:rsid w:val="00B230A9"/>
    <w:rsid w:val="00B27941"/>
    <w:rsid w:val="00B32106"/>
    <w:rsid w:val="00B355AB"/>
    <w:rsid w:val="00B36F90"/>
    <w:rsid w:val="00B420CE"/>
    <w:rsid w:val="00B45DAE"/>
    <w:rsid w:val="00B502E0"/>
    <w:rsid w:val="00B5376A"/>
    <w:rsid w:val="00B54D9C"/>
    <w:rsid w:val="00B574D6"/>
    <w:rsid w:val="00B603D3"/>
    <w:rsid w:val="00B66B0D"/>
    <w:rsid w:val="00B85995"/>
    <w:rsid w:val="00B91317"/>
    <w:rsid w:val="00B94A62"/>
    <w:rsid w:val="00B97B75"/>
    <w:rsid w:val="00BA25D7"/>
    <w:rsid w:val="00BA2E3B"/>
    <w:rsid w:val="00BB1D52"/>
    <w:rsid w:val="00BC30B1"/>
    <w:rsid w:val="00BC6213"/>
    <w:rsid w:val="00BF120B"/>
    <w:rsid w:val="00C000BB"/>
    <w:rsid w:val="00C12AA7"/>
    <w:rsid w:val="00C17F36"/>
    <w:rsid w:val="00C235B4"/>
    <w:rsid w:val="00C30533"/>
    <w:rsid w:val="00C44E37"/>
    <w:rsid w:val="00C47674"/>
    <w:rsid w:val="00C50CD3"/>
    <w:rsid w:val="00C52E65"/>
    <w:rsid w:val="00C60B19"/>
    <w:rsid w:val="00C73337"/>
    <w:rsid w:val="00C77857"/>
    <w:rsid w:val="00C8757A"/>
    <w:rsid w:val="00CA3203"/>
    <w:rsid w:val="00CA35D1"/>
    <w:rsid w:val="00CA3A1B"/>
    <w:rsid w:val="00CA4131"/>
    <w:rsid w:val="00CB3A64"/>
    <w:rsid w:val="00CC1DCC"/>
    <w:rsid w:val="00CC25A9"/>
    <w:rsid w:val="00CD064D"/>
    <w:rsid w:val="00CE4F25"/>
    <w:rsid w:val="00CF085E"/>
    <w:rsid w:val="00CF1660"/>
    <w:rsid w:val="00CF1A90"/>
    <w:rsid w:val="00D02B87"/>
    <w:rsid w:val="00D10ACF"/>
    <w:rsid w:val="00D12FC0"/>
    <w:rsid w:val="00D31D5C"/>
    <w:rsid w:val="00D351E2"/>
    <w:rsid w:val="00D3665B"/>
    <w:rsid w:val="00D37726"/>
    <w:rsid w:val="00D427DE"/>
    <w:rsid w:val="00D53815"/>
    <w:rsid w:val="00D56957"/>
    <w:rsid w:val="00D60DEE"/>
    <w:rsid w:val="00D65592"/>
    <w:rsid w:val="00D70D40"/>
    <w:rsid w:val="00D75C45"/>
    <w:rsid w:val="00D80298"/>
    <w:rsid w:val="00DA4D63"/>
    <w:rsid w:val="00DA59DA"/>
    <w:rsid w:val="00DB1F87"/>
    <w:rsid w:val="00DB37DB"/>
    <w:rsid w:val="00DB3F99"/>
    <w:rsid w:val="00DC21EA"/>
    <w:rsid w:val="00DD4394"/>
    <w:rsid w:val="00DE70D2"/>
    <w:rsid w:val="00DE79F7"/>
    <w:rsid w:val="00DF011A"/>
    <w:rsid w:val="00DF0D92"/>
    <w:rsid w:val="00E0321F"/>
    <w:rsid w:val="00E068B6"/>
    <w:rsid w:val="00E14FAA"/>
    <w:rsid w:val="00E1630B"/>
    <w:rsid w:val="00E21B26"/>
    <w:rsid w:val="00E27DD2"/>
    <w:rsid w:val="00E33626"/>
    <w:rsid w:val="00E44F87"/>
    <w:rsid w:val="00E45605"/>
    <w:rsid w:val="00E46E7B"/>
    <w:rsid w:val="00E519A8"/>
    <w:rsid w:val="00E63475"/>
    <w:rsid w:val="00E6627E"/>
    <w:rsid w:val="00E73353"/>
    <w:rsid w:val="00E73B88"/>
    <w:rsid w:val="00E74514"/>
    <w:rsid w:val="00E7632A"/>
    <w:rsid w:val="00E770EC"/>
    <w:rsid w:val="00E776BD"/>
    <w:rsid w:val="00E80E7C"/>
    <w:rsid w:val="00E81D34"/>
    <w:rsid w:val="00E82199"/>
    <w:rsid w:val="00E854D5"/>
    <w:rsid w:val="00E877FD"/>
    <w:rsid w:val="00E96113"/>
    <w:rsid w:val="00EA45A4"/>
    <w:rsid w:val="00EB47F9"/>
    <w:rsid w:val="00EB662B"/>
    <w:rsid w:val="00EC14A6"/>
    <w:rsid w:val="00EC451C"/>
    <w:rsid w:val="00EC59BA"/>
    <w:rsid w:val="00ED62D7"/>
    <w:rsid w:val="00EE5D1A"/>
    <w:rsid w:val="00EF044A"/>
    <w:rsid w:val="00EF28BB"/>
    <w:rsid w:val="00F11F45"/>
    <w:rsid w:val="00F12BFC"/>
    <w:rsid w:val="00F15E6F"/>
    <w:rsid w:val="00F310A0"/>
    <w:rsid w:val="00F346C3"/>
    <w:rsid w:val="00F41A2F"/>
    <w:rsid w:val="00F42296"/>
    <w:rsid w:val="00F64282"/>
    <w:rsid w:val="00F65D67"/>
    <w:rsid w:val="00F72F19"/>
    <w:rsid w:val="00F81232"/>
    <w:rsid w:val="00F92A5C"/>
    <w:rsid w:val="00FA015F"/>
    <w:rsid w:val="00FA43F5"/>
    <w:rsid w:val="00FD4047"/>
    <w:rsid w:val="00FE1896"/>
    <w:rsid w:val="00FE25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5EBE49BE"/>
  <w15:chartTrackingRefBased/>
  <w15:docId w15:val="{393243D7-08AB-4BDC-BD74-7CD16D43E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uiPriority="0" w:qFormat="1"/>
    <w:lsdException w:name="heading 3" w:uiPriority="0" w:qFormat="1"/>
    <w:lsdException w:name="heading 4" w:semiHidden="1" w:uiPriority="0"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semiHidden="1" w:uiPriority="39"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iPriority="0" w:qFormat="1"/>
    <w:lsdException w:name="annotation text" w:semiHidden="1"/>
    <w:lsdException w:name="index heading" w:semiHidden="1"/>
    <w:lsdException w:name="caption" w:semiHidden="1" w:uiPriority="0"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lsdException w:name="page number" w:semiHidden="1"/>
    <w:lsdException w:name="endnote reference" w:semiHidden="1" w:uiPriority="0" w:unhideWhenUsed="1"/>
    <w:lsdException w:name="endnote text" w:semiHidden="1" w:uiPriority="0" w:unhideWhenUsed="1"/>
    <w:lsdException w:name="table of authorities" w:semiHidden="1"/>
    <w:lsdException w:name="macro" w:semiHidden="1"/>
    <w:lsdException w:name="toa heading" w:semiHidden="1"/>
    <w:lsdException w:name="List" w:semiHidden="1" w:qFormat="1"/>
    <w:lsdException w:name="List Bullet" w:uiPriority="0" w:qFormat="1"/>
    <w:lsdException w:name="List Number" w:uiPriority="2" w:qFormat="1"/>
    <w:lsdException w:name="List 2" w:semiHidden="1"/>
    <w:lsdException w:name="List 3" w:semiHidden="1"/>
    <w:lsdException w:name="List 4" w:semiHidden="1"/>
    <w:lsdException w:name="List 5" w:semiHidden="1"/>
    <w:lsdException w:name="List Bullet 2" w:uiPriority="0" w:qFormat="1"/>
    <w:lsdException w:name="List Bullet 3" w:semiHidden="1" w:uiPriority="0"/>
    <w:lsdException w:name="List Bullet 4" w:semiHidden="1" w:uiPriority="0"/>
    <w:lsdException w:name="List Bullet 5" w:semiHidden="1" w:uiPriority="0"/>
    <w:lsdException w:name="List Number 2" w:uiPriority="1"/>
    <w:lsdException w:name="List Number 3" w:uiPriority="1"/>
    <w:lsdException w:name="List Number 4" w:semiHidden="1"/>
    <w:lsdException w:name="List Number 5" w:semiHidden="1"/>
    <w:lsdException w:name="Title" w:uiPriority="0" w:qFormat="1"/>
    <w:lsdException w:name="Closing" w:semiHidden="1"/>
    <w:lsdException w:name="Signature" w:semiHidden="1"/>
    <w:lsdException w:name="Default Paragraph Font" w:semiHidden="1" w:uiPriority="1" w:unhideWhenUsed="1"/>
    <w:lsdException w:name="Body Text" w:uiPriority="0" w:qFormat="1"/>
    <w:lsdException w:name="Body Text Indent"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alutation" w:semiHidden="1"/>
    <w:lsdException w:name="Date" w:uiPriority="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uiPriority="0"/>
    <w:lsdException w:name="Strong" w:semiHidden="1" w:uiPriority="22" w:qFormat="1"/>
    <w:lsdException w:name="Emphasis" w:semiHidden="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semiHidden/>
    <w:rsid w:val="00833BF6"/>
    <w:rPr>
      <w:sz w:val="22"/>
      <w:szCs w:val="24"/>
      <w:lang w:eastAsia="en-US"/>
    </w:rPr>
  </w:style>
  <w:style w:type="paragraph" w:styleId="Heading1">
    <w:name w:val="heading 1"/>
    <w:next w:val="BodyText"/>
    <w:link w:val="Heading1Char"/>
    <w:qFormat/>
    <w:rsid w:val="00AC790D"/>
    <w:pPr>
      <w:keepNext/>
      <w:keepLines/>
      <w:pageBreakBefore/>
      <w:spacing w:after="300"/>
      <w:outlineLvl w:val="0"/>
    </w:pPr>
    <w:rPr>
      <w:rFonts w:eastAsiaTheme="majorEastAsia" w:cstheme="majorBidi"/>
      <w:b/>
      <w:bCs/>
      <w:color w:val="323157"/>
      <w:sz w:val="40"/>
      <w:szCs w:val="32"/>
      <w:lang w:eastAsia="en-US"/>
    </w:rPr>
  </w:style>
  <w:style w:type="paragraph" w:styleId="Heading2">
    <w:name w:val="heading 2"/>
    <w:basedOn w:val="Heading1"/>
    <w:next w:val="BodyText"/>
    <w:link w:val="Heading2Char"/>
    <w:qFormat/>
    <w:rsid w:val="00AC790D"/>
    <w:pPr>
      <w:pageBreakBefore w:val="0"/>
      <w:spacing w:before="240" w:after="240" w:line="400" w:lineRule="atLeast"/>
      <w:contextualSpacing/>
      <w:outlineLvl w:val="1"/>
    </w:pPr>
    <w:rPr>
      <w:bCs w:val="0"/>
      <w:iCs/>
      <w:sz w:val="28"/>
      <w:szCs w:val="28"/>
    </w:rPr>
  </w:style>
  <w:style w:type="paragraph" w:styleId="Heading3">
    <w:name w:val="heading 3"/>
    <w:basedOn w:val="Heading1"/>
    <w:next w:val="BodyText"/>
    <w:link w:val="Heading3Char"/>
    <w:qFormat/>
    <w:rsid w:val="009B0299"/>
    <w:pPr>
      <w:pageBreakBefore w:val="0"/>
      <w:spacing w:before="240" w:after="120"/>
      <w:outlineLvl w:val="2"/>
    </w:pPr>
    <w:rPr>
      <w:bCs w:val="0"/>
      <w:sz w:val="24"/>
      <w:szCs w:val="26"/>
    </w:rPr>
  </w:style>
  <w:style w:type="paragraph" w:styleId="Heading4">
    <w:name w:val="heading 4"/>
    <w:basedOn w:val="Normal"/>
    <w:next w:val="Normal"/>
    <w:link w:val="Heading4Char"/>
    <w:qFormat/>
    <w:rsid w:val="00AC1492"/>
    <w:pPr>
      <w:keepNext/>
      <w:keepLines/>
      <w:spacing w:before="40" w:after="40"/>
      <w:outlineLvl w:val="3"/>
    </w:pPr>
    <w:rPr>
      <w:rFonts w:cs="Arial"/>
      <w:b/>
      <w:iCs/>
      <w:color w:val="252441" w:themeColor="accent1" w:themeShade="BF"/>
    </w:rPr>
  </w:style>
  <w:style w:type="paragraph" w:styleId="Heading5">
    <w:name w:val="heading 5"/>
    <w:basedOn w:val="Normal"/>
    <w:next w:val="Normal"/>
    <w:link w:val="Heading5Char"/>
    <w:qFormat/>
    <w:rsid w:val="003B0519"/>
    <w:pPr>
      <w:keepNext/>
      <w:keepLines/>
      <w:spacing w:before="40"/>
      <w:outlineLvl w:val="4"/>
    </w:pPr>
    <w:rPr>
      <w:rFonts w:asciiTheme="majorHAnsi" w:eastAsiaTheme="majorEastAsia" w:hAnsiTheme="majorHAnsi" w:cstheme="majorBidi"/>
      <w:color w:val="252441" w:themeColor="accent1" w:themeShade="BF"/>
    </w:rPr>
  </w:style>
  <w:style w:type="paragraph" w:styleId="Heading6">
    <w:name w:val="heading 6"/>
    <w:basedOn w:val="Normal"/>
    <w:next w:val="Normal"/>
    <w:link w:val="Heading6Char"/>
    <w:unhideWhenUsed/>
    <w:qFormat/>
    <w:rsid w:val="003B0519"/>
    <w:pPr>
      <w:numPr>
        <w:ilvl w:val="5"/>
        <w:numId w:val="6"/>
      </w:numPr>
      <w:spacing w:before="240" w:after="60" w:line="288" w:lineRule="auto"/>
      <w:outlineLvl w:val="5"/>
    </w:pPr>
    <w:rPr>
      <w:rFonts w:ascii="Calibri" w:eastAsia="Times New Roman" w:hAnsi="Calibri"/>
      <w:b/>
      <w:bCs/>
      <w:szCs w:val="22"/>
      <w:lang w:eastAsia="en-GB"/>
    </w:rPr>
  </w:style>
  <w:style w:type="paragraph" w:styleId="Heading7">
    <w:name w:val="heading 7"/>
    <w:basedOn w:val="Normal"/>
    <w:next w:val="Normal"/>
    <w:link w:val="Heading7Char"/>
    <w:semiHidden/>
    <w:unhideWhenUsed/>
    <w:qFormat/>
    <w:rsid w:val="003B0519"/>
    <w:pPr>
      <w:numPr>
        <w:ilvl w:val="6"/>
        <w:numId w:val="6"/>
      </w:numPr>
      <w:spacing w:before="240" w:after="60" w:line="288" w:lineRule="auto"/>
      <w:outlineLvl w:val="6"/>
    </w:pPr>
    <w:rPr>
      <w:rFonts w:ascii="Calibri" w:eastAsia="Times New Roman" w:hAnsi="Calibri"/>
      <w:lang w:eastAsia="en-GB"/>
    </w:rPr>
  </w:style>
  <w:style w:type="paragraph" w:styleId="Heading8">
    <w:name w:val="heading 8"/>
    <w:basedOn w:val="Normal"/>
    <w:next w:val="Normal"/>
    <w:link w:val="Heading8Char"/>
    <w:semiHidden/>
    <w:unhideWhenUsed/>
    <w:qFormat/>
    <w:rsid w:val="003B0519"/>
    <w:pPr>
      <w:numPr>
        <w:ilvl w:val="7"/>
        <w:numId w:val="6"/>
      </w:numPr>
      <w:spacing w:before="240" w:after="60" w:line="288" w:lineRule="auto"/>
      <w:outlineLvl w:val="7"/>
    </w:pPr>
    <w:rPr>
      <w:rFonts w:ascii="Calibri" w:eastAsia="Times New Roman" w:hAnsi="Calibri"/>
      <w:i/>
      <w:iCs/>
      <w:lang w:eastAsia="en-GB"/>
    </w:rPr>
  </w:style>
  <w:style w:type="paragraph" w:styleId="Heading9">
    <w:name w:val="heading 9"/>
    <w:basedOn w:val="Normal"/>
    <w:next w:val="Normal"/>
    <w:link w:val="Heading9Char"/>
    <w:semiHidden/>
    <w:unhideWhenUsed/>
    <w:qFormat/>
    <w:rsid w:val="003B0519"/>
    <w:pPr>
      <w:numPr>
        <w:ilvl w:val="8"/>
        <w:numId w:val="6"/>
      </w:numPr>
      <w:spacing w:before="240" w:after="60" w:line="288" w:lineRule="auto"/>
      <w:outlineLvl w:val="8"/>
    </w:pPr>
    <w:rPr>
      <w:rFonts w:ascii="Cambria" w:eastAsia="Times New Roman" w:hAnsi="Cambria"/>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link w:val="TitleChar"/>
    <w:qFormat/>
    <w:rsid w:val="00402226"/>
    <w:pPr>
      <w:spacing w:before="4400"/>
      <w:outlineLvl w:val="0"/>
    </w:pPr>
    <w:rPr>
      <w:rFonts w:eastAsiaTheme="majorEastAsia" w:cstheme="majorBidi"/>
      <w:b/>
      <w:bCs/>
      <w:color w:val="323157"/>
      <w:sz w:val="56"/>
      <w:szCs w:val="32"/>
      <w:lang w:eastAsia="en-US"/>
    </w:rPr>
  </w:style>
  <w:style w:type="character" w:customStyle="1" w:styleId="TitleChar">
    <w:name w:val="Title Char"/>
    <w:basedOn w:val="DefaultParagraphFont"/>
    <w:link w:val="Title"/>
    <w:rsid w:val="00402226"/>
    <w:rPr>
      <w:rFonts w:eastAsiaTheme="majorEastAsia" w:cstheme="majorBidi"/>
      <w:b/>
      <w:bCs/>
      <w:color w:val="323157"/>
      <w:sz w:val="56"/>
      <w:szCs w:val="32"/>
      <w:lang w:eastAsia="en-US"/>
    </w:rPr>
  </w:style>
  <w:style w:type="paragraph" w:styleId="BodyText">
    <w:name w:val="Body Text"/>
    <w:link w:val="BodyTextChar"/>
    <w:qFormat/>
    <w:rsid w:val="00AC790D"/>
    <w:pPr>
      <w:spacing w:after="240" w:line="300" w:lineRule="atLeast"/>
    </w:pPr>
    <w:rPr>
      <w:sz w:val="22"/>
      <w:szCs w:val="24"/>
      <w:lang w:eastAsia="en-US"/>
    </w:rPr>
  </w:style>
  <w:style w:type="character" w:customStyle="1" w:styleId="BodyTextChar">
    <w:name w:val="Body Text Char"/>
    <w:basedOn w:val="DefaultParagraphFont"/>
    <w:link w:val="BodyText"/>
    <w:rsid w:val="00AC790D"/>
    <w:rPr>
      <w:sz w:val="22"/>
      <w:szCs w:val="24"/>
      <w:lang w:eastAsia="en-US"/>
    </w:rPr>
  </w:style>
  <w:style w:type="character" w:customStyle="1" w:styleId="Heading1Char">
    <w:name w:val="Heading 1 Char"/>
    <w:basedOn w:val="DefaultParagraphFont"/>
    <w:link w:val="Heading1"/>
    <w:rsid w:val="00AC790D"/>
    <w:rPr>
      <w:rFonts w:eastAsiaTheme="majorEastAsia" w:cstheme="majorBidi"/>
      <w:b/>
      <w:bCs/>
      <w:color w:val="323157"/>
      <w:sz w:val="40"/>
      <w:szCs w:val="32"/>
      <w:lang w:eastAsia="en-US"/>
    </w:rPr>
  </w:style>
  <w:style w:type="character" w:customStyle="1" w:styleId="Heading2Char">
    <w:name w:val="Heading 2 Char"/>
    <w:basedOn w:val="DefaultParagraphFont"/>
    <w:link w:val="Heading2"/>
    <w:rsid w:val="00AC790D"/>
    <w:rPr>
      <w:rFonts w:eastAsiaTheme="majorEastAsia" w:cstheme="majorBidi"/>
      <w:b/>
      <w:iCs/>
      <w:color w:val="323157"/>
      <w:sz w:val="28"/>
      <w:szCs w:val="28"/>
      <w:lang w:eastAsia="en-US"/>
    </w:rPr>
  </w:style>
  <w:style w:type="character" w:customStyle="1" w:styleId="Heading3Char">
    <w:name w:val="Heading 3 Char"/>
    <w:basedOn w:val="DefaultParagraphFont"/>
    <w:link w:val="Heading3"/>
    <w:rsid w:val="009B0299"/>
    <w:rPr>
      <w:rFonts w:eastAsiaTheme="majorEastAsia" w:cstheme="majorBidi"/>
      <w:b/>
      <w:color w:val="323157"/>
      <w:sz w:val="24"/>
      <w:szCs w:val="26"/>
      <w:lang w:eastAsia="en-US"/>
    </w:rPr>
  </w:style>
  <w:style w:type="paragraph" w:styleId="BodyTextIndent">
    <w:name w:val="Body Text Indent"/>
    <w:basedOn w:val="BodyText"/>
    <w:link w:val="BodyTextIndentChar"/>
    <w:uiPriority w:val="1"/>
    <w:qFormat/>
    <w:rsid w:val="003A43E9"/>
    <w:pPr>
      <w:ind w:left="357"/>
    </w:pPr>
  </w:style>
  <w:style w:type="character" w:customStyle="1" w:styleId="BodyTextIndentChar">
    <w:name w:val="Body Text Indent Char"/>
    <w:basedOn w:val="DefaultParagraphFont"/>
    <w:link w:val="BodyTextIndent"/>
    <w:uiPriority w:val="1"/>
    <w:rsid w:val="00C60B19"/>
    <w:rPr>
      <w:sz w:val="22"/>
      <w:szCs w:val="24"/>
      <w:lang w:eastAsia="en-US"/>
    </w:rPr>
  </w:style>
  <w:style w:type="paragraph" w:styleId="ListNumber2">
    <w:name w:val="List Number 2"/>
    <w:basedOn w:val="BodyText"/>
    <w:uiPriority w:val="1"/>
    <w:rsid w:val="001A545C"/>
    <w:pPr>
      <w:numPr>
        <w:ilvl w:val="1"/>
        <w:numId w:val="5"/>
      </w:numPr>
    </w:pPr>
  </w:style>
  <w:style w:type="paragraph" w:styleId="ListBullet">
    <w:name w:val="List Bullet"/>
    <w:basedOn w:val="BodyText"/>
    <w:qFormat/>
    <w:rsid w:val="00546009"/>
    <w:pPr>
      <w:numPr>
        <w:numId w:val="1"/>
      </w:numPr>
      <w:tabs>
        <w:tab w:val="clear" w:pos="360"/>
      </w:tabs>
      <w:ind w:left="454" w:hanging="454"/>
    </w:pPr>
  </w:style>
  <w:style w:type="paragraph" w:styleId="ListBullet2">
    <w:name w:val="List Bullet 2"/>
    <w:basedOn w:val="ListBullet"/>
    <w:qFormat/>
    <w:rsid w:val="00546009"/>
    <w:pPr>
      <w:numPr>
        <w:numId w:val="2"/>
      </w:numPr>
      <w:ind w:left="908" w:hanging="454"/>
    </w:pPr>
  </w:style>
  <w:style w:type="paragraph" w:styleId="Subtitle">
    <w:name w:val="Subtitle"/>
    <w:next w:val="Date"/>
    <w:link w:val="SubtitleChar"/>
    <w:uiPriority w:val="99"/>
    <w:rsid w:val="00402226"/>
    <w:pPr>
      <w:spacing w:before="200"/>
      <w:outlineLvl w:val="1"/>
    </w:pPr>
    <w:rPr>
      <w:rFonts w:eastAsiaTheme="majorEastAsia" w:cstheme="majorBidi"/>
      <w:b/>
      <w:bCs/>
      <w:color w:val="323157"/>
      <w:sz w:val="36"/>
      <w:szCs w:val="32"/>
      <w:lang w:eastAsia="en-US"/>
    </w:rPr>
  </w:style>
  <w:style w:type="character" w:customStyle="1" w:styleId="SubtitleChar">
    <w:name w:val="Subtitle Char"/>
    <w:basedOn w:val="DefaultParagraphFont"/>
    <w:link w:val="Subtitle"/>
    <w:uiPriority w:val="99"/>
    <w:rsid w:val="00402226"/>
    <w:rPr>
      <w:rFonts w:eastAsiaTheme="majorEastAsia" w:cstheme="majorBidi"/>
      <w:b/>
      <w:bCs/>
      <w:color w:val="323157"/>
      <w:sz w:val="36"/>
      <w:szCs w:val="32"/>
      <w:lang w:eastAsia="en-US"/>
    </w:rPr>
  </w:style>
  <w:style w:type="paragraph" w:customStyle="1" w:styleId="Purpose">
    <w:name w:val="Purpose"/>
    <w:basedOn w:val="BodyText"/>
    <w:uiPriority w:val="99"/>
    <w:semiHidden/>
    <w:rsid w:val="00ED62D7"/>
    <w:rPr>
      <w:b/>
      <w:color w:val="323157"/>
    </w:rPr>
  </w:style>
  <w:style w:type="paragraph" w:styleId="Date">
    <w:name w:val="Date"/>
    <w:basedOn w:val="BodyText"/>
    <w:next w:val="BodyText"/>
    <w:link w:val="DateChar"/>
    <w:rsid w:val="00402226"/>
    <w:pPr>
      <w:spacing w:before="200"/>
    </w:pPr>
    <w:rPr>
      <w:color w:val="323157"/>
      <w:sz w:val="24"/>
    </w:rPr>
  </w:style>
  <w:style w:type="character" w:customStyle="1" w:styleId="DateChar">
    <w:name w:val="Date Char"/>
    <w:basedOn w:val="DefaultParagraphFont"/>
    <w:link w:val="Date"/>
    <w:rsid w:val="00402226"/>
    <w:rPr>
      <w:color w:val="323157"/>
      <w:sz w:val="24"/>
      <w:szCs w:val="24"/>
      <w:lang w:eastAsia="en-US"/>
    </w:rPr>
  </w:style>
  <w:style w:type="paragraph" w:customStyle="1" w:styleId="Action">
    <w:name w:val="Action"/>
    <w:basedOn w:val="BodyText"/>
    <w:uiPriority w:val="99"/>
    <w:semiHidden/>
    <w:rsid w:val="00ED62D7"/>
    <w:rPr>
      <w:b/>
      <w:color w:val="323157"/>
    </w:rPr>
  </w:style>
  <w:style w:type="paragraph" w:customStyle="1" w:styleId="ReferenceNumbercover">
    <w:name w:val="Reference Number (cover)"/>
    <w:basedOn w:val="BodyText"/>
    <w:next w:val="BodyText"/>
    <w:uiPriority w:val="99"/>
    <w:semiHidden/>
    <w:rsid w:val="00402226"/>
    <w:pPr>
      <w:spacing w:before="60"/>
    </w:pPr>
    <w:rPr>
      <w:color w:val="323157"/>
      <w:sz w:val="20"/>
    </w:rPr>
  </w:style>
  <w:style w:type="character" w:styleId="Hyperlink">
    <w:name w:val="Hyperlink"/>
    <w:uiPriority w:val="99"/>
    <w:qFormat/>
    <w:rsid w:val="00833BF6"/>
    <w:rPr>
      <w:b w:val="0"/>
      <w:color w:val="auto"/>
      <w:u w:val="none"/>
    </w:rPr>
  </w:style>
  <w:style w:type="character" w:styleId="FollowedHyperlink">
    <w:name w:val="FollowedHyperlink"/>
    <w:basedOn w:val="Hyperlink"/>
    <w:semiHidden/>
    <w:rsid w:val="00833BF6"/>
    <w:rPr>
      <w:b w:val="0"/>
      <w:color w:val="auto"/>
      <w:u w:val="none"/>
    </w:rPr>
  </w:style>
  <w:style w:type="paragraph" w:customStyle="1" w:styleId="BoxedBlueHeading">
    <w:name w:val="Boxed Blue – Heading"/>
    <w:next w:val="BoxedBlueText"/>
    <w:uiPriority w:val="2"/>
    <w:qFormat/>
    <w:rsid w:val="005C4A0D"/>
    <w:pPr>
      <w:pBdr>
        <w:top w:val="single" w:sz="4" w:space="12" w:color="323157"/>
        <w:left w:val="single" w:sz="4" w:space="12" w:color="323157"/>
        <w:bottom w:val="single" w:sz="4" w:space="12" w:color="323157"/>
        <w:right w:val="single" w:sz="4" w:space="12" w:color="323157"/>
      </w:pBdr>
      <w:shd w:val="clear" w:color="auto" w:fill="323157"/>
      <w:spacing w:after="240" w:line="300" w:lineRule="atLeast"/>
      <w:ind w:left="267" w:right="267"/>
    </w:pPr>
    <w:rPr>
      <w:b/>
      <w:color w:val="FFFFFF" w:themeColor="background1"/>
      <w:sz w:val="22"/>
      <w:szCs w:val="24"/>
      <w:lang w:eastAsia="en-US"/>
    </w:rPr>
  </w:style>
  <w:style w:type="paragraph" w:customStyle="1" w:styleId="BoxedBlueText">
    <w:name w:val="Boxed Blue – Text"/>
    <w:basedOn w:val="BoxedBlueHeading"/>
    <w:uiPriority w:val="2"/>
    <w:qFormat/>
    <w:rsid w:val="001262A3"/>
    <w:rPr>
      <w:b w:val="0"/>
    </w:rPr>
  </w:style>
  <w:style w:type="paragraph" w:customStyle="1" w:styleId="BoxedBlueBullet">
    <w:name w:val="Boxed Blue – Bullet"/>
    <w:basedOn w:val="BoxedBlueHeading"/>
    <w:uiPriority w:val="3"/>
    <w:qFormat/>
    <w:rsid w:val="001262A3"/>
    <w:pPr>
      <w:numPr>
        <w:numId w:val="3"/>
      </w:numPr>
      <w:ind w:left="624" w:hanging="357"/>
    </w:pPr>
    <w:rPr>
      <w:b w:val="0"/>
    </w:rPr>
  </w:style>
  <w:style w:type="paragraph" w:customStyle="1" w:styleId="BoxedYellowHeading">
    <w:name w:val="Boxed Yellow – Heading"/>
    <w:next w:val="BoxedYellowText"/>
    <w:uiPriority w:val="3"/>
    <w:qFormat/>
    <w:rsid w:val="005C4A0D"/>
    <w:pPr>
      <w:pBdr>
        <w:top w:val="single" w:sz="4" w:space="12" w:color="FFCF01"/>
        <w:left w:val="single" w:sz="4" w:space="12" w:color="FFCF01"/>
        <w:bottom w:val="single" w:sz="4" w:space="12" w:color="FFCF01"/>
        <w:right w:val="single" w:sz="4" w:space="12" w:color="FFCF01"/>
      </w:pBdr>
      <w:shd w:val="clear" w:color="auto" w:fill="FFCF01"/>
      <w:spacing w:after="240" w:line="300" w:lineRule="atLeast"/>
      <w:ind w:left="267" w:right="267"/>
    </w:pPr>
    <w:rPr>
      <w:b/>
      <w:sz w:val="22"/>
      <w:szCs w:val="24"/>
      <w:lang w:eastAsia="en-US"/>
    </w:rPr>
  </w:style>
  <w:style w:type="paragraph" w:customStyle="1" w:styleId="BoxedYellowText">
    <w:name w:val="Boxed Yellow – Text"/>
    <w:basedOn w:val="BoxedYellowHeading"/>
    <w:uiPriority w:val="3"/>
    <w:qFormat/>
    <w:rsid w:val="00E74514"/>
    <w:rPr>
      <w:b w:val="0"/>
    </w:rPr>
  </w:style>
  <w:style w:type="paragraph" w:customStyle="1" w:styleId="BoxedYellowBullet">
    <w:name w:val="Boxed Yellow – Bullet"/>
    <w:basedOn w:val="BoxedYellowHeading"/>
    <w:uiPriority w:val="4"/>
    <w:qFormat/>
    <w:rsid w:val="001262A3"/>
    <w:pPr>
      <w:numPr>
        <w:numId w:val="4"/>
      </w:numPr>
      <w:ind w:left="624" w:hanging="357"/>
    </w:pPr>
    <w:rPr>
      <w:b w:val="0"/>
    </w:rPr>
  </w:style>
  <w:style w:type="paragraph" w:styleId="TOCHeading">
    <w:name w:val="TOC Heading"/>
    <w:basedOn w:val="Heading1"/>
    <w:next w:val="BodyText"/>
    <w:uiPriority w:val="39"/>
    <w:qFormat/>
    <w:rsid w:val="00324CFE"/>
    <w:pPr>
      <w:outlineLvl w:val="9"/>
    </w:pPr>
    <w:rPr>
      <w:bCs w:val="0"/>
    </w:rPr>
  </w:style>
  <w:style w:type="paragraph" w:styleId="FootnoteText">
    <w:name w:val="footnote text"/>
    <w:basedOn w:val="BodyText"/>
    <w:link w:val="FootnoteTextChar"/>
    <w:qFormat/>
    <w:rsid w:val="00324CFE"/>
    <w:pPr>
      <w:ind w:left="227" w:hanging="227"/>
    </w:pPr>
    <w:rPr>
      <w:sz w:val="20"/>
      <w:szCs w:val="20"/>
    </w:rPr>
  </w:style>
  <w:style w:type="character" w:customStyle="1" w:styleId="FootnoteTextChar">
    <w:name w:val="Footnote Text Char"/>
    <w:basedOn w:val="DefaultParagraphFont"/>
    <w:link w:val="FootnoteText"/>
    <w:rsid w:val="00324CFE"/>
    <w:rPr>
      <w:lang w:eastAsia="en-US"/>
    </w:rPr>
  </w:style>
  <w:style w:type="character" w:styleId="FootnoteReference">
    <w:name w:val="footnote reference"/>
    <w:basedOn w:val="DefaultParagraphFont"/>
    <w:rsid w:val="00324CFE"/>
    <w:rPr>
      <w:vertAlign w:val="superscript"/>
    </w:rPr>
  </w:style>
  <w:style w:type="paragraph" w:styleId="Header">
    <w:name w:val="header"/>
    <w:basedOn w:val="BodyText"/>
    <w:link w:val="HeaderChar"/>
    <w:uiPriority w:val="99"/>
    <w:rsid w:val="00820397"/>
    <w:rPr>
      <w:sz w:val="20"/>
    </w:rPr>
  </w:style>
  <w:style w:type="character" w:customStyle="1" w:styleId="HeaderChar">
    <w:name w:val="Header Char"/>
    <w:basedOn w:val="DefaultParagraphFont"/>
    <w:link w:val="Header"/>
    <w:uiPriority w:val="99"/>
    <w:rsid w:val="00E519A8"/>
    <w:rPr>
      <w:szCs w:val="24"/>
      <w:lang w:eastAsia="en-US"/>
    </w:rPr>
  </w:style>
  <w:style w:type="paragraph" w:styleId="Footer">
    <w:name w:val="footer"/>
    <w:basedOn w:val="BodyText"/>
    <w:link w:val="FooterChar"/>
    <w:uiPriority w:val="99"/>
    <w:rsid w:val="0004591E"/>
    <w:pPr>
      <w:tabs>
        <w:tab w:val="right" w:pos="10093"/>
      </w:tabs>
      <w:spacing w:after="0" w:line="240" w:lineRule="auto"/>
    </w:pPr>
    <w:rPr>
      <w:sz w:val="20"/>
    </w:rPr>
  </w:style>
  <w:style w:type="character" w:customStyle="1" w:styleId="FooterChar">
    <w:name w:val="Footer Char"/>
    <w:basedOn w:val="DefaultParagraphFont"/>
    <w:link w:val="Footer"/>
    <w:uiPriority w:val="99"/>
    <w:rsid w:val="00E519A8"/>
    <w:rPr>
      <w:szCs w:val="24"/>
      <w:lang w:eastAsia="en-US"/>
    </w:rPr>
  </w:style>
  <w:style w:type="table" w:styleId="TableGrid">
    <w:name w:val="Table Grid"/>
    <w:basedOn w:val="TableNormal"/>
    <w:rsid w:val="009B0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blStylePr w:type="firstRow">
      <w:tblPr/>
      <w:trPr>
        <w:cantSplit w:val="0"/>
        <w:tblHeader/>
      </w:trPr>
      <w:tcPr>
        <w:tcMar>
          <w:top w:w="113" w:type="dxa"/>
          <w:left w:w="57" w:type="dxa"/>
          <w:bottom w:w="113" w:type="dxa"/>
          <w:right w:w="57" w:type="dxa"/>
        </w:tcMar>
      </w:tcPr>
    </w:tblStylePr>
  </w:style>
  <w:style w:type="paragraph" w:customStyle="1" w:styleId="TD">
    <w:name w:val="TD"/>
    <w:basedOn w:val="BodyText"/>
    <w:uiPriority w:val="99"/>
    <w:rsid w:val="005C4A0D"/>
    <w:pPr>
      <w:spacing w:after="0" w:line="240" w:lineRule="auto"/>
    </w:pPr>
  </w:style>
  <w:style w:type="paragraph" w:customStyle="1" w:styleId="TH">
    <w:name w:val="TH"/>
    <w:basedOn w:val="BodyText"/>
    <w:uiPriority w:val="99"/>
    <w:rsid w:val="00451152"/>
    <w:pPr>
      <w:spacing w:after="0" w:line="240" w:lineRule="auto"/>
    </w:pPr>
    <w:rPr>
      <w:color w:val="FFFFFF" w:themeColor="background1"/>
    </w:rPr>
  </w:style>
  <w:style w:type="paragraph" w:styleId="ListNumber">
    <w:name w:val="List Number"/>
    <w:basedOn w:val="BodyText"/>
    <w:uiPriority w:val="1"/>
    <w:qFormat/>
    <w:rsid w:val="001A545C"/>
    <w:pPr>
      <w:numPr>
        <w:numId w:val="5"/>
      </w:numPr>
    </w:pPr>
  </w:style>
  <w:style w:type="paragraph" w:styleId="ListNumber3">
    <w:name w:val="List Number 3"/>
    <w:basedOn w:val="BodyText"/>
    <w:uiPriority w:val="1"/>
    <w:rsid w:val="001A545C"/>
    <w:pPr>
      <w:numPr>
        <w:ilvl w:val="2"/>
        <w:numId w:val="5"/>
      </w:numPr>
    </w:pPr>
  </w:style>
  <w:style w:type="numbering" w:customStyle="1" w:styleId="OrderedList">
    <w:name w:val="Ordered List"/>
    <w:uiPriority w:val="99"/>
    <w:rsid w:val="001A545C"/>
    <w:pPr>
      <w:numPr>
        <w:numId w:val="5"/>
      </w:numPr>
    </w:pPr>
  </w:style>
  <w:style w:type="paragraph" w:styleId="TOC1">
    <w:name w:val="toc 1"/>
    <w:basedOn w:val="BodyText"/>
    <w:uiPriority w:val="39"/>
    <w:qFormat/>
    <w:rsid w:val="00833BF6"/>
    <w:pPr>
      <w:spacing w:before="240" w:after="120"/>
    </w:pPr>
    <w:rPr>
      <w:b/>
    </w:rPr>
  </w:style>
  <w:style w:type="paragraph" w:styleId="TOC2">
    <w:name w:val="toc 2"/>
    <w:basedOn w:val="TOC1"/>
    <w:uiPriority w:val="39"/>
    <w:qFormat/>
    <w:rsid w:val="00833BF6"/>
    <w:pPr>
      <w:spacing w:before="0"/>
    </w:pPr>
    <w:rPr>
      <w:b w:val="0"/>
    </w:rPr>
  </w:style>
  <w:style w:type="paragraph" w:styleId="BalloonText">
    <w:name w:val="Balloon Text"/>
    <w:basedOn w:val="Normal"/>
    <w:link w:val="BalloonTextChar"/>
    <w:uiPriority w:val="99"/>
    <w:semiHidden/>
    <w:rsid w:val="00100D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0D1E"/>
    <w:rPr>
      <w:rFonts w:ascii="Segoe UI" w:hAnsi="Segoe UI" w:cs="Segoe UI"/>
      <w:sz w:val="18"/>
      <w:szCs w:val="18"/>
      <w:lang w:eastAsia="en-US"/>
    </w:rPr>
  </w:style>
  <w:style w:type="character" w:styleId="CommentReference">
    <w:name w:val="annotation reference"/>
    <w:basedOn w:val="DefaultParagraphFont"/>
    <w:rsid w:val="00100D1E"/>
    <w:rPr>
      <w:sz w:val="16"/>
      <w:szCs w:val="16"/>
    </w:rPr>
  </w:style>
  <w:style w:type="paragraph" w:styleId="CommentText">
    <w:name w:val="annotation text"/>
    <w:basedOn w:val="Normal"/>
    <w:link w:val="CommentTextChar"/>
    <w:uiPriority w:val="99"/>
    <w:rsid w:val="00100D1E"/>
    <w:rPr>
      <w:sz w:val="20"/>
      <w:szCs w:val="20"/>
    </w:rPr>
  </w:style>
  <w:style w:type="character" w:customStyle="1" w:styleId="CommentTextChar">
    <w:name w:val="Comment Text Char"/>
    <w:basedOn w:val="DefaultParagraphFont"/>
    <w:link w:val="CommentText"/>
    <w:uiPriority w:val="99"/>
    <w:rsid w:val="00100D1E"/>
    <w:rPr>
      <w:lang w:eastAsia="en-US"/>
    </w:rPr>
  </w:style>
  <w:style w:type="paragraph" w:styleId="CommentSubject">
    <w:name w:val="annotation subject"/>
    <w:basedOn w:val="CommentText"/>
    <w:next w:val="CommentText"/>
    <w:link w:val="CommentSubjectChar"/>
    <w:uiPriority w:val="99"/>
    <w:semiHidden/>
    <w:rsid w:val="00100D1E"/>
    <w:rPr>
      <w:b/>
      <w:bCs/>
    </w:rPr>
  </w:style>
  <w:style w:type="character" w:customStyle="1" w:styleId="CommentSubjectChar">
    <w:name w:val="Comment Subject Char"/>
    <w:basedOn w:val="CommentTextChar"/>
    <w:link w:val="CommentSubject"/>
    <w:uiPriority w:val="99"/>
    <w:semiHidden/>
    <w:rsid w:val="00100D1E"/>
    <w:rPr>
      <w:b/>
      <w:bCs/>
      <w:lang w:eastAsia="en-US"/>
    </w:rPr>
  </w:style>
  <w:style w:type="paragraph" w:customStyle="1" w:styleId="SubtitleText">
    <w:name w:val="SubtitleText"/>
    <w:basedOn w:val="Normal"/>
    <w:link w:val="SubtitleTextChar"/>
    <w:unhideWhenUsed/>
    <w:qFormat/>
    <w:rsid w:val="000C5B6E"/>
    <w:pPr>
      <w:spacing w:after="1520"/>
    </w:pPr>
    <w:rPr>
      <w:rFonts w:asciiTheme="minorHAnsi" w:eastAsia="Times New Roman" w:hAnsiTheme="minorHAnsi" w:cs="Arial"/>
      <w:b/>
      <w:bCs/>
      <w:color w:val="104F75"/>
      <w:sz w:val="48"/>
      <w:szCs w:val="48"/>
      <w:lang w:eastAsia="en-GB"/>
    </w:rPr>
  </w:style>
  <w:style w:type="character" w:customStyle="1" w:styleId="SubtitleTextChar">
    <w:name w:val="SubtitleText Char"/>
    <w:link w:val="SubtitleText"/>
    <w:rsid w:val="000C5B6E"/>
    <w:rPr>
      <w:rFonts w:asciiTheme="minorHAnsi" w:eastAsia="Times New Roman" w:hAnsiTheme="minorHAnsi" w:cs="Arial"/>
      <w:b/>
      <w:bCs/>
      <w:color w:val="104F75"/>
      <w:sz w:val="48"/>
      <w:szCs w:val="48"/>
    </w:rPr>
  </w:style>
  <w:style w:type="character" w:customStyle="1" w:styleId="Heading4Char">
    <w:name w:val="Heading 4 Char"/>
    <w:basedOn w:val="DefaultParagraphFont"/>
    <w:link w:val="Heading4"/>
    <w:rsid w:val="00AC1492"/>
    <w:rPr>
      <w:rFonts w:cs="Arial"/>
      <w:b/>
      <w:iCs/>
      <w:color w:val="252441" w:themeColor="accent1" w:themeShade="BF"/>
      <w:sz w:val="22"/>
      <w:szCs w:val="24"/>
      <w:lang w:eastAsia="en-US"/>
    </w:rPr>
  </w:style>
  <w:style w:type="character" w:customStyle="1" w:styleId="Heading5Char">
    <w:name w:val="Heading 5 Char"/>
    <w:basedOn w:val="DefaultParagraphFont"/>
    <w:link w:val="Heading5"/>
    <w:rsid w:val="003B0519"/>
    <w:rPr>
      <w:rFonts w:asciiTheme="majorHAnsi" w:eastAsiaTheme="majorEastAsia" w:hAnsiTheme="majorHAnsi" w:cstheme="majorBidi"/>
      <w:color w:val="252441" w:themeColor="accent1" w:themeShade="BF"/>
      <w:sz w:val="22"/>
      <w:szCs w:val="24"/>
      <w:lang w:eastAsia="en-US"/>
    </w:rPr>
  </w:style>
  <w:style w:type="character" w:customStyle="1" w:styleId="Heading6Char">
    <w:name w:val="Heading 6 Char"/>
    <w:basedOn w:val="DefaultParagraphFont"/>
    <w:link w:val="Heading6"/>
    <w:rsid w:val="003B0519"/>
    <w:rPr>
      <w:rFonts w:ascii="Calibri" w:eastAsia="Times New Roman" w:hAnsi="Calibri"/>
      <w:b/>
      <w:bCs/>
      <w:sz w:val="22"/>
      <w:szCs w:val="22"/>
    </w:rPr>
  </w:style>
  <w:style w:type="character" w:customStyle="1" w:styleId="Heading7Char">
    <w:name w:val="Heading 7 Char"/>
    <w:basedOn w:val="DefaultParagraphFont"/>
    <w:link w:val="Heading7"/>
    <w:semiHidden/>
    <w:rsid w:val="003B0519"/>
    <w:rPr>
      <w:rFonts w:ascii="Calibri" w:eastAsia="Times New Roman" w:hAnsi="Calibri"/>
      <w:sz w:val="22"/>
      <w:szCs w:val="24"/>
    </w:rPr>
  </w:style>
  <w:style w:type="character" w:customStyle="1" w:styleId="Heading8Char">
    <w:name w:val="Heading 8 Char"/>
    <w:basedOn w:val="DefaultParagraphFont"/>
    <w:link w:val="Heading8"/>
    <w:semiHidden/>
    <w:rsid w:val="003B0519"/>
    <w:rPr>
      <w:rFonts w:ascii="Calibri" w:eastAsia="Times New Roman" w:hAnsi="Calibri"/>
      <w:i/>
      <w:iCs/>
      <w:sz w:val="22"/>
      <w:szCs w:val="24"/>
    </w:rPr>
  </w:style>
  <w:style w:type="character" w:customStyle="1" w:styleId="Heading9Char">
    <w:name w:val="Heading 9 Char"/>
    <w:basedOn w:val="DefaultParagraphFont"/>
    <w:link w:val="Heading9"/>
    <w:semiHidden/>
    <w:rsid w:val="003B0519"/>
    <w:rPr>
      <w:rFonts w:ascii="Cambria" w:eastAsia="Times New Roman" w:hAnsi="Cambria"/>
      <w:sz w:val="22"/>
      <w:szCs w:val="22"/>
    </w:rPr>
  </w:style>
  <w:style w:type="paragraph" w:customStyle="1" w:styleId="TitleText">
    <w:name w:val="TitleText"/>
    <w:basedOn w:val="Normal"/>
    <w:link w:val="TitleTextChar"/>
    <w:unhideWhenUsed/>
    <w:qFormat/>
    <w:rsid w:val="003B0519"/>
    <w:pPr>
      <w:spacing w:before="3600" w:after="240"/>
    </w:pPr>
    <w:rPr>
      <w:rFonts w:asciiTheme="minorHAnsi" w:eastAsia="Times New Roman" w:hAnsiTheme="minorHAnsi" w:cs="Arial"/>
      <w:b/>
      <w:color w:val="104F75"/>
      <w:sz w:val="92"/>
      <w:szCs w:val="92"/>
      <w:lang w:eastAsia="en-GB"/>
    </w:rPr>
  </w:style>
  <w:style w:type="character" w:customStyle="1" w:styleId="TitleTextChar">
    <w:name w:val="TitleText Char"/>
    <w:link w:val="TitleText"/>
    <w:rsid w:val="003B0519"/>
    <w:rPr>
      <w:rFonts w:asciiTheme="minorHAnsi" w:eastAsia="Times New Roman" w:hAnsiTheme="minorHAnsi" w:cs="Arial"/>
      <w:b/>
      <w:color w:val="104F75"/>
      <w:sz w:val="92"/>
      <w:szCs w:val="92"/>
    </w:rPr>
  </w:style>
  <w:style w:type="paragraph" w:styleId="TOC3">
    <w:name w:val="toc 3"/>
    <w:basedOn w:val="Normal"/>
    <w:next w:val="Normal"/>
    <w:autoRedefine/>
    <w:uiPriority w:val="39"/>
    <w:unhideWhenUsed/>
    <w:qFormat/>
    <w:rsid w:val="003B0519"/>
    <w:pPr>
      <w:tabs>
        <w:tab w:val="right" w:pos="9498"/>
      </w:tabs>
      <w:spacing w:after="120" w:line="288" w:lineRule="auto"/>
      <w:ind w:left="482"/>
    </w:pPr>
    <w:rPr>
      <w:rFonts w:asciiTheme="minorHAnsi" w:eastAsia="Times New Roman" w:hAnsiTheme="minorHAnsi"/>
      <w:noProof/>
      <w:lang w:eastAsia="en-GB"/>
    </w:rPr>
  </w:style>
  <w:style w:type="paragraph" w:customStyle="1" w:styleId="CopyrightBox">
    <w:name w:val="CopyrightBox"/>
    <w:basedOn w:val="Normal"/>
    <w:link w:val="CopyrightBoxChar"/>
    <w:unhideWhenUsed/>
    <w:qFormat/>
    <w:rsid w:val="003B0519"/>
    <w:pPr>
      <w:spacing w:after="240" w:line="288" w:lineRule="auto"/>
    </w:pPr>
    <w:rPr>
      <w:rFonts w:asciiTheme="minorHAnsi" w:eastAsia="Times New Roman" w:hAnsiTheme="minorHAnsi"/>
      <w:lang w:eastAsia="en-GB"/>
    </w:rPr>
  </w:style>
  <w:style w:type="character" w:customStyle="1" w:styleId="CopyrightBoxChar">
    <w:name w:val="CopyrightBox Char"/>
    <w:link w:val="CopyrightBox"/>
    <w:rsid w:val="003B0519"/>
    <w:rPr>
      <w:rFonts w:asciiTheme="minorHAnsi" w:eastAsia="Times New Roman" w:hAnsiTheme="minorHAnsi"/>
      <w:sz w:val="22"/>
      <w:szCs w:val="24"/>
    </w:rPr>
  </w:style>
  <w:style w:type="paragraph" w:customStyle="1" w:styleId="CopyrightSpacing">
    <w:name w:val="CopyrightSpacing"/>
    <w:basedOn w:val="Normal"/>
    <w:link w:val="CopyrightSpacingChar"/>
    <w:unhideWhenUsed/>
    <w:rsid w:val="003B0519"/>
    <w:pPr>
      <w:spacing w:before="6000" w:after="120" w:line="288" w:lineRule="auto"/>
    </w:pPr>
    <w:rPr>
      <w:rFonts w:asciiTheme="minorHAnsi" w:eastAsia="Times New Roman" w:hAnsiTheme="minorHAnsi"/>
      <w:lang w:eastAsia="en-GB"/>
    </w:rPr>
  </w:style>
  <w:style w:type="character" w:customStyle="1" w:styleId="CopyrightSpacingChar">
    <w:name w:val="CopyrightSpacing Char"/>
    <w:link w:val="CopyrightSpacing"/>
    <w:rsid w:val="003B0519"/>
    <w:rPr>
      <w:rFonts w:asciiTheme="minorHAnsi" w:eastAsia="Times New Roman" w:hAnsiTheme="minorHAnsi"/>
      <w:sz w:val="22"/>
      <w:szCs w:val="24"/>
    </w:rPr>
  </w:style>
  <w:style w:type="paragraph" w:styleId="TableofFigures">
    <w:name w:val="table of figures"/>
    <w:basedOn w:val="Normal"/>
    <w:next w:val="Normal"/>
    <w:uiPriority w:val="99"/>
    <w:unhideWhenUsed/>
    <w:rsid w:val="003B0519"/>
    <w:pPr>
      <w:spacing w:after="240" w:line="288" w:lineRule="auto"/>
    </w:pPr>
    <w:rPr>
      <w:rFonts w:asciiTheme="minorHAnsi" w:eastAsia="Times New Roman" w:hAnsiTheme="minorHAnsi"/>
      <w:lang w:eastAsia="en-GB"/>
    </w:rPr>
  </w:style>
  <w:style w:type="paragraph" w:customStyle="1" w:styleId="TOCHeader">
    <w:name w:val="TOC Header"/>
    <w:link w:val="TOCHeaderChar"/>
    <w:unhideWhenUsed/>
    <w:rsid w:val="003B0519"/>
    <w:pPr>
      <w:pageBreakBefore/>
      <w:spacing w:after="240"/>
    </w:pPr>
    <w:rPr>
      <w:rFonts w:eastAsia="Times New Roman"/>
      <w:b/>
      <w:color w:val="104F75"/>
      <w:sz w:val="36"/>
      <w:szCs w:val="24"/>
    </w:rPr>
  </w:style>
  <w:style w:type="character" w:customStyle="1" w:styleId="TOCHeaderChar">
    <w:name w:val="TOC Header Char"/>
    <w:link w:val="TOCHeader"/>
    <w:rsid w:val="003B0519"/>
    <w:rPr>
      <w:rFonts w:eastAsia="Times New Roman"/>
      <w:b/>
      <w:color w:val="104F75"/>
      <w:sz w:val="36"/>
      <w:szCs w:val="24"/>
    </w:rPr>
  </w:style>
  <w:style w:type="paragraph" w:styleId="Caption">
    <w:name w:val="caption"/>
    <w:basedOn w:val="Normal"/>
    <w:next w:val="Normal"/>
    <w:qFormat/>
    <w:rsid w:val="003B0519"/>
    <w:pPr>
      <w:spacing w:before="120" w:after="120" w:line="288" w:lineRule="auto"/>
      <w:jc w:val="center"/>
    </w:pPr>
    <w:rPr>
      <w:rFonts w:asciiTheme="minorHAnsi" w:eastAsia="Times New Roman" w:hAnsiTheme="minorHAnsi"/>
      <w:b/>
      <w:bCs/>
      <w:color w:val="000000" w:themeColor="text1"/>
      <w:sz w:val="20"/>
      <w:szCs w:val="20"/>
      <w:lang w:eastAsia="en-GB"/>
    </w:rPr>
  </w:style>
  <w:style w:type="paragraph" w:styleId="ListParagraph">
    <w:name w:val="List Paragraph"/>
    <w:aliases w:val="Dot pt,F5 List Paragraph,Colorful List - Accent 11,No Spacing1,List Paragraph Char Char Char,Indicator Text,Numbered Para 1,Bullet 1,Bullet Points,MAIN CONTENT,List Paragraph12,List Paragraph2,Normal numbered,OBC Bullet,L,List Paragraph11"/>
    <w:basedOn w:val="Normal"/>
    <w:link w:val="ListParagraphChar"/>
    <w:uiPriority w:val="34"/>
    <w:qFormat/>
    <w:rsid w:val="003B0519"/>
    <w:pPr>
      <w:numPr>
        <w:numId w:val="7"/>
      </w:numPr>
      <w:spacing w:after="240" w:line="288" w:lineRule="auto"/>
      <w:contextualSpacing/>
    </w:pPr>
    <w:rPr>
      <w:rFonts w:asciiTheme="minorHAnsi" w:eastAsia="Times New Roman" w:hAnsiTheme="minorHAnsi"/>
      <w:lang w:eastAsia="en-GB"/>
    </w:rPr>
  </w:style>
  <w:style w:type="paragraph" w:customStyle="1" w:styleId="TableHeader">
    <w:name w:val="TableHeader"/>
    <w:qFormat/>
    <w:rsid w:val="003B0519"/>
    <w:pPr>
      <w:spacing w:before="60" w:after="240"/>
      <w:ind w:left="57" w:right="57"/>
    </w:pPr>
    <w:rPr>
      <w:rFonts w:eastAsia="Times New Roman"/>
      <w:b/>
      <w:sz w:val="24"/>
      <w:szCs w:val="24"/>
    </w:rPr>
  </w:style>
  <w:style w:type="paragraph" w:customStyle="1" w:styleId="TableRow">
    <w:name w:val="TableRow"/>
    <w:link w:val="TableRowChar"/>
    <w:qFormat/>
    <w:rsid w:val="003B0519"/>
    <w:pPr>
      <w:spacing w:before="60" w:after="60"/>
      <w:ind w:left="57" w:right="57"/>
    </w:pPr>
    <w:rPr>
      <w:rFonts w:eastAsia="Times New Roman"/>
      <w:sz w:val="24"/>
      <w:szCs w:val="24"/>
    </w:rPr>
  </w:style>
  <w:style w:type="character" w:customStyle="1" w:styleId="TableRowChar">
    <w:name w:val="TableRow Char"/>
    <w:link w:val="TableRow"/>
    <w:rsid w:val="003B0519"/>
    <w:rPr>
      <w:rFonts w:eastAsia="Times New Roman"/>
      <w:sz w:val="24"/>
      <w:szCs w:val="24"/>
    </w:rPr>
  </w:style>
  <w:style w:type="paragraph" w:styleId="EndnoteText">
    <w:name w:val="endnote text"/>
    <w:basedOn w:val="Normal"/>
    <w:link w:val="EndnoteTextChar"/>
    <w:semiHidden/>
    <w:unhideWhenUsed/>
    <w:rsid w:val="003B0519"/>
    <w:rPr>
      <w:rFonts w:asciiTheme="minorHAnsi" w:eastAsia="Times New Roman" w:hAnsiTheme="minorHAnsi"/>
      <w:sz w:val="20"/>
      <w:szCs w:val="20"/>
      <w:lang w:eastAsia="en-GB"/>
    </w:rPr>
  </w:style>
  <w:style w:type="character" w:customStyle="1" w:styleId="EndnoteTextChar">
    <w:name w:val="Endnote Text Char"/>
    <w:basedOn w:val="DefaultParagraphFont"/>
    <w:link w:val="EndnoteText"/>
    <w:semiHidden/>
    <w:rsid w:val="003B0519"/>
    <w:rPr>
      <w:rFonts w:asciiTheme="minorHAnsi" w:eastAsia="Times New Roman" w:hAnsiTheme="minorHAnsi"/>
    </w:rPr>
  </w:style>
  <w:style w:type="character" w:styleId="EndnoteReference">
    <w:name w:val="endnote reference"/>
    <w:basedOn w:val="DefaultParagraphFont"/>
    <w:semiHidden/>
    <w:unhideWhenUsed/>
    <w:rsid w:val="003B0519"/>
    <w:rPr>
      <w:vertAlign w:val="superscript"/>
    </w:rPr>
  </w:style>
  <w:style w:type="paragraph" w:customStyle="1" w:styleId="ColouredBoxHeadline">
    <w:name w:val="Coloured Box Headline"/>
    <w:basedOn w:val="Normal"/>
    <w:qFormat/>
    <w:rsid w:val="003B0519"/>
    <w:pPr>
      <w:spacing w:before="120" w:after="240" w:line="288" w:lineRule="auto"/>
      <w:ind w:left="113" w:right="113"/>
    </w:pPr>
    <w:rPr>
      <w:rFonts w:asciiTheme="minorHAnsi" w:eastAsia="Times New Roman" w:hAnsiTheme="minorHAnsi"/>
      <w:b/>
      <w:bCs/>
      <w:sz w:val="28"/>
      <w:szCs w:val="20"/>
      <w:lang w:eastAsia="en-GB"/>
    </w:rPr>
  </w:style>
  <w:style w:type="paragraph" w:styleId="Revision">
    <w:name w:val="Revision"/>
    <w:hidden/>
    <w:uiPriority w:val="99"/>
    <w:semiHidden/>
    <w:rsid w:val="003B0519"/>
    <w:rPr>
      <w:rFonts w:eastAsia="Times New Roman"/>
      <w:sz w:val="24"/>
      <w:szCs w:val="24"/>
    </w:rPr>
  </w:style>
  <w:style w:type="paragraph" w:customStyle="1" w:styleId="SocialMedia">
    <w:name w:val="SocialMedia"/>
    <w:basedOn w:val="Normal"/>
    <w:link w:val="SocialMediaChar"/>
    <w:rsid w:val="003B0519"/>
    <w:pPr>
      <w:tabs>
        <w:tab w:val="left" w:pos="4253"/>
        <w:tab w:val="left" w:pos="4820"/>
      </w:tabs>
      <w:ind w:firstLine="34"/>
    </w:pPr>
    <w:rPr>
      <w:rFonts w:asciiTheme="minorHAnsi" w:eastAsia="Times New Roman" w:hAnsiTheme="minorHAnsi"/>
      <w:noProof/>
      <w:lang w:eastAsia="en-GB"/>
    </w:rPr>
  </w:style>
  <w:style w:type="paragraph" w:customStyle="1" w:styleId="Reference">
    <w:name w:val="Reference"/>
    <w:basedOn w:val="Normal"/>
    <w:link w:val="ReferenceChar"/>
    <w:rsid w:val="003B0519"/>
    <w:pPr>
      <w:tabs>
        <w:tab w:val="left" w:pos="1701"/>
      </w:tabs>
      <w:spacing w:before="240" w:after="240" w:line="288" w:lineRule="auto"/>
    </w:pPr>
    <w:rPr>
      <w:rFonts w:asciiTheme="minorHAnsi" w:eastAsia="Times New Roman" w:hAnsiTheme="minorHAnsi"/>
      <w:lang w:eastAsia="en-GB"/>
    </w:rPr>
  </w:style>
  <w:style w:type="character" w:customStyle="1" w:styleId="SocialMediaChar">
    <w:name w:val="SocialMedia Char"/>
    <w:basedOn w:val="DefaultParagraphFont"/>
    <w:link w:val="SocialMedia"/>
    <w:rsid w:val="003B0519"/>
    <w:rPr>
      <w:rFonts w:asciiTheme="minorHAnsi" w:eastAsia="Times New Roman" w:hAnsiTheme="minorHAnsi"/>
      <w:noProof/>
      <w:sz w:val="22"/>
      <w:szCs w:val="24"/>
    </w:rPr>
  </w:style>
  <w:style w:type="paragraph" w:customStyle="1" w:styleId="Licence">
    <w:name w:val="Licence"/>
    <w:basedOn w:val="Normal"/>
    <w:link w:val="LicenceChar"/>
    <w:rsid w:val="003B0519"/>
    <w:pPr>
      <w:tabs>
        <w:tab w:val="left" w:pos="1418"/>
      </w:tabs>
      <w:spacing w:after="240" w:line="288" w:lineRule="auto"/>
      <w:ind w:left="284"/>
      <w:contextualSpacing/>
    </w:pPr>
    <w:rPr>
      <w:rFonts w:asciiTheme="minorHAnsi" w:eastAsia="Times New Roman" w:hAnsiTheme="minorHAnsi"/>
      <w:lang w:eastAsia="en-GB"/>
    </w:rPr>
  </w:style>
  <w:style w:type="character" w:customStyle="1" w:styleId="ReferenceChar">
    <w:name w:val="Reference Char"/>
    <w:basedOn w:val="DefaultParagraphFont"/>
    <w:link w:val="Reference"/>
    <w:rsid w:val="003B0519"/>
    <w:rPr>
      <w:rFonts w:asciiTheme="minorHAnsi" w:eastAsia="Times New Roman" w:hAnsiTheme="minorHAnsi"/>
      <w:sz w:val="22"/>
      <w:szCs w:val="24"/>
    </w:rPr>
  </w:style>
  <w:style w:type="paragraph" w:customStyle="1" w:styleId="LicenceIntro">
    <w:name w:val="LicenceIntro"/>
    <w:basedOn w:val="Licence"/>
    <w:rsid w:val="003B0519"/>
    <w:pPr>
      <w:spacing w:after="0"/>
      <w:ind w:left="0"/>
    </w:pPr>
    <w:rPr>
      <w:szCs w:val="20"/>
    </w:rPr>
  </w:style>
  <w:style w:type="character" w:customStyle="1" w:styleId="LicenceChar">
    <w:name w:val="Licence Char"/>
    <w:basedOn w:val="DefaultParagraphFont"/>
    <w:link w:val="Licence"/>
    <w:rsid w:val="003B0519"/>
    <w:rPr>
      <w:rFonts w:asciiTheme="minorHAnsi" w:eastAsia="Times New Roman" w:hAnsiTheme="minorHAnsi"/>
      <w:sz w:val="22"/>
      <w:szCs w:val="24"/>
    </w:rPr>
  </w:style>
  <w:style w:type="paragraph" w:customStyle="1" w:styleId="Address">
    <w:name w:val="Address"/>
    <w:basedOn w:val="Normal"/>
    <w:link w:val="AddressChar"/>
    <w:qFormat/>
    <w:rsid w:val="003B0519"/>
    <w:pPr>
      <w:spacing w:line="288" w:lineRule="auto"/>
      <w:ind w:left="426"/>
    </w:pPr>
    <w:rPr>
      <w:rFonts w:asciiTheme="minorHAnsi" w:eastAsia="Times New Roman" w:hAnsiTheme="minorHAnsi"/>
    </w:rPr>
  </w:style>
  <w:style w:type="character" w:customStyle="1" w:styleId="AddressChar">
    <w:name w:val="Address Char"/>
    <w:basedOn w:val="DefaultParagraphFont"/>
    <w:link w:val="Address"/>
    <w:rsid w:val="003B0519"/>
    <w:rPr>
      <w:rFonts w:asciiTheme="minorHAnsi" w:eastAsia="Times New Roman" w:hAnsiTheme="minorHAnsi"/>
      <w:sz w:val="22"/>
      <w:szCs w:val="24"/>
      <w:lang w:eastAsia="en-US"/>
    </w:rPr>
  </w:style>
  <w:style w:type="paragraph" w:customStyle="1" w:styleId="ResponseMethod">
    <w:name w:val="ResponseMethod"/>
    <w:link w:val="ResponseMethodChar"/>
    <w:qFormat/>
    <w:rsid w:val="003B0519"/>
    <w:pPr>
      <w:spacing w:after="240"/>
    </w:pPr>
    <w:rPr>
      <w:rFonts w:asciiTheme="majorHAnsi" w:eastAsia="Times New Roman" w:hAnsiTheme="majorHAnsi" w:cstheme="majorBidi"/>
      <w:b/>
      <w:bCs/>
      <w:i/>
      <w:color w:val="104F75"/>
      <w:sz w:val="24"/>
      <w:szCs w:val="28"/>
      <w:lang w:eastAsia="en-US"/>
    </w:rPr>
  </w:style>
  <w:style w:type="character" w:customStyle="1" w:styleId="ResponseMethodChar">
    <w:name w:val="ResponseMethod Char"/>
    <w:basedOn w:val="Heading4Char"/>
    <w:link w:val="ResponseMethod"/>
    <w:rsid w:val="003B0519"/>
    <w:rPr>
      <w:rFonts w:asciiTheme="majorHAnsi" w:eastAsia="Times New Roman" w:hAnsiTheme="majorHAnsi" w:cstheme="majorBidi"/>
      <w:b w:val="0"/>
      <w:bCs/>
      <w:i w:val="0"/>
      <w:iCs w:val="0"/>
      <w:color w:val="104F75"/>
      <w:sz w:val="24"/>
      <w:szCs w:val="28"/>
      <w:lang w:eastAsia="en-US"/>
    </w:rPr>
  </w:style>
  <w:style w:type="numbering" w:customStyle="1" w:styleId="StyleBulletedSymbolsymbolBlueUnderlineLeft063cmH">
    <w:name w:val="Style Bulleted Symbol (symbol) Blue Underline Left:  0.63 cm H..."/>
    <w:basedOn w:val="NoList"/>
    <w:rsid w:val="003B0519"/>
    <w:pPr>
      <w:numPr>
        <w:numId w:val="8"/>
      </w:numPr>
    </w:pPr>
  </w:style>
  <w:style w:type="numbering" w:customStyle="1" w:styleId="ListParagraph1">
    <w:name w:val="List Paragraph1"/>
    <w:basedOn w:val="NoList"/>
    <w:rsid w:val="003B0519"/>
    <w:pPr>
      <w:numPr>
        <w:numId w:val="9"/>
      </w:numPr>
    </w:pPr>
  </w:style>
  <w:style w:type="paragraph" w:customStyle="1" w:styleId="DfESOutNumbered">
    <w:name w:val="DfESOutNumbered"/>
    <w:basedOn w:val="Normal"/>
    <w:link w:val="DfESOutNumberedChar"/>
    <w:rsid w:val="003B0519"/>
    <w:pPr>
      <w:widowControl w:val="0"/>
      <w:numPr>
        <w:numId w:val="10"/>
      </w:numPr>
      <w:overflowPunct w:val="0"/>
      <w:autoSpaceDE w:val="0"/>
      <w:autoSpaceDN w:val="0"/>
      <w:adjustRightInd w:val="0"/>
      <w:spacing w:after="240"/>
      <w:textAlignment w:val="baseline"/>
    </w:pPr>
    <w:rPr>
      <w:rFonts w:asciiTheme="minorHAnsi" w:eastAsia="Times New Roman" w:hAnsiTheme="minorHAnsi" w:cs="Arial"/>
      <w:szCs w:val="20"/>
    </w:rPr>
  </w:style>
  <w:style w:type="character" w:customStyle="1" w:styleId="DfESOutNumberedChar">
    <w:name w:val="DfESOutNumbered Char"/>
    <w:basedOn w:val="DefaultParagraphFont"/>
    <w:link w:val="DfESOutNumbered"/>
    <w:rsid w:val="003B0519"/>
    <w:rPr>
      <w:rFonts w:asciiTheme="minorHAnsi" w:eastAsia="Times New Roman" w:hAnsiTheme="minorHAnsi" w:cs="Arial"/>
      <w:sz w:val="22"/>
      <w:lang w:eastAsia="en-US"/>
    </w:rPr>
  </w:style>
  <w:style w:type="paragraph" w:customStyle="1" w:styleId="TableHeaderCentered">
    <w:name w:val="TableHeaderCentered"/>
    <w:basedOn w:val="TableHeader"/>
    <w:rsid w:val="003B0519"/>
    <w:pPr>
      <w:jc w:val="center"/>
    </w:pPr>
    <w:rPr>
      <w:bCs/>
      <w:szCs w:val="20"/>
    </w:rPr>
  </w:style>
  <w:style w:type="numbering" w:customStyle="1" w:styleId="NumberedList">
    <w:name w:val="Numbered List"/>
    <w:basedOn w:val="NoList"/>
    <w:rsid w:val="003B0519"/>
    <w:pPr>
      <w:numPr>
        <w:numId w:val="11"/>
      </w:numPr>
    </w:pPr>
  </w:style>
  <w:style w:type="numbering" w:customStyle="1" w:styleId="NumberedList0">
    <w:name w:val="NumberedList"/>
    <w:basedOn w:val="NoList"/>
    <w:rsid w:val="003B0519"/>
    <w:pPr>
      <w:numPr>
        <w:numId w:val="12"/>
      </w:numPr>
    </w:pPr>
  </w:style>
  <w:style w:type="numbering" w:customStyle="1" w:styleId="NumberList">
    <w:name w:val="Number List"/>
    <w:basedOn w:val="NoList"/>
    <w:rsid w:val="003B0519"/>
    <w:pPr>
      <w:numPr>
        <w:numId w:val="13"/>
      </w:numPr>
    </w:pPr>
  </w:style>
  <w:style w:type="paragraph" w:customStyle="1" w:styleId="ColouredBoxbodytext">
    <w:name w:val="Coloured Box body text"/>
    <w:basedOn w:val="Normal"/>
    <w:link w:val="ColouredBoxbodytextChar"/>
    <w:qFormat/>
    <w:rsid w:val="003B0519"/>
    <w:pPr>
      <w:spacing w:after="240" w:line="288" w:lineRule="auto"/>
      <w:ind w:left="113" w:right="113"/>
    </w:pPr>
    <w:rPr>
      <w:rFonts w:asciiTheme="minorHAnsi" w:eastAsia="Times New Roman" w:hAnsiTheme="minorHAnsi"/>
      <w:lang w:eastAsia="en-GB"/>
    </w:rPr>
  </w:style>
  <w:style w:type="character" w:customStyle="1" w:styleId="ColouredBoxbodytextChar">
    <w:name w:val="Coloured Box body text Char"/>
    <w:basedOn w:val="DefaultParagraphFont"/>
    <w:link w:val="ColouredBoxbodytext"/>
    <w:rsid w:val="003B0519"/>
    <w:rPr>
      <w:rFonts w:asciiTheme="minorHAnsi" w:eastAsia="Times New Roman" w:hAnsiTheme="minorHAnsi"/>
      <w:sz w:val="22"/>
      <w:szCs w:val="24"/>
    </w:rPr>
  </w:style>
  <w:style w:type="paragraph" w:customStyle="1" w:styleId="DeptBullets">
    <w:name w:val="DeptBullets"/>
    <w:basedOn w:val="Normal"/>
    <w:link w:val="DeptBulletsChar"/>
    <w:rsid w:val="003B0519"/>
    <w:pPr>
      <w:widowControl w:val="0"/>
      <w:numPr>
        <w:numId w:val="14"/>
      </w:numPr>
      <w:overflowPunct w:val="0"/>
      <w:autoSpaceDE w:val="0"/>
      <w:autoSpaceDN w:val="0"/>
      <w:adjustRightInd w:val="0"/>
      <w:spacing w:after="240"/>
      <w:textAlignment w:val="baseline"/>
    </w:pPr>
    <w:rPr>
      <w:rFonts w:asciiTheme="minorHAnsi" w:eastAsia="Times New Roman" w:hAnsiTheme="minorHAnsi"/>
      <w:szCs w:val="20"/>
    </w:rPr>
  </w:style>
  <w:style w:type="character" w:customStyle="1" w:styleId="DeptBulletsChar">
    <w:name w:val="DeptBullets Char"/>
    <w:basedOn w:val="DefaultParagraphFont"/>
    <w:link w:val="DeptBullets"/>
    <w:rsid w:val="003B0519"/>
    <w:rPr>
      <w:rFonts w:asciiTheme="minorHAnsi" w:eastAsia="Times New Roman" w:hAnsiTheme="minorHAnsi"/>
      <w:sz w:val="22"/>
      <w:lang w:eastAsia="en-US"/>
    </w:rPr>
  </w:style>
  <w:style w:type="character" w:customStyle="1" w:styleId="LogosChar">
    <w:name w:val="Logos Char"/>
    <w:basedOn w:val="DefaultParagraphFont"/>
    <w:link w:val="Logos"/>
    <w:locked/>
    <w:rsid w:val="003B0519"/>
    <w:rPr>
      <w:noProof/>
      <w:color w:val="0D0D0D" w:themeColor="text1" w:themeTint="F2"/>
      <w:sz w:val="24"/>
      <w:szCs w:val="24"/>
    </w:rPr>
  </w:style>
  <w:style w:type="paragraph" w:customStyle="1" w:styleId="Logos">
    <w:name w:val="Logos"/>
    <w:basedOn w:val="Normal"/>
    <w:link w:val="LogosChar"/>
    <w:rsid w:val="003B0519"/>
    <w:pPr>
      <w:pageBreakBefore/>
      <w:widowControl w:val="0"/>
      <w:spacing w:after="240" w:line="288" w:lineRule="auto"/>
    </w:pPr>
    <w:rPr>
      <w:noProof/>
      <w:color w:val="0D0D0D" w:themeColor="text1" w:themeTint="F2"/>
      <w:sz w:val="24"/>
      <w:lang w:eastAsia="en-GB"/>
    </w:rPr>
  </w:style>
  <w:style w:type="character" w:customStyle="1" w:styleId="ListParagraphChar">
    <w:name w:val="List Paragraph Char"/>
    <w:aliases w:val="Dot pt Char,F5 List Paragraph Char,Colorful List - Accent 11 Char,No Spacing1 Char,List Paragraph Char Char Char Char,Indicator Text Char,Numbered Para 1 Char,Bullet 1 Char,Bullet Points Char,MAIN CONTENT Char,List Paragraph12 Char"/>
    <w:basedOn w:val="DefaultParagraphFont"/>
    <w:link w:val="ListParagraph"/>
    <w:uiPriority w:val="34"/>
    <w:qFormat/>
    <w:locked/>
    <w:rsid w:val="003B0519"/>
    <w:rPr>
      <w:rFonts w:asciiTheme="minorHAnsi" w:eastAsia="Times New Roman" w:hAnsiTheme="minorHAnsi"/>
      <w:sz w:val="22"/>
      <w:szCs w:val="24"/>
    </w:rPr>
  </w:style>
  <w:style w:type="character" w:styleId="Strong">
    <w:name w:val="Strong"/>
    <w:basedOn w:val="DefaultParagraphFont"/>
    <w:uiPriority w:val="22"/>
    <w:qFormat/>
    <w:rsid w:val="003B0519"/>
    <w:rPr>
      <w:b/>
      <w:bCs/>
    </w:rPr>
  </w:style>
  <w:style w:type="paragraph" w:styleId="NormalWeb">
    <w:name w:val="Normal (Web)"/>
    <w:basedOn w:val="Normal"/>
    <w:uiPriority w:val="99"/>
    <w:unhideWhenUsed/>
    <w:rsid w:val="003B0519"/>
    <w:pPr>
      <w:spacing w:after="150"/>
    </w:pPr>
    <w:rPr>
      <w:rFonts w:ascii="Times New Roman" w:eastAsia="Times New Roman" w:hAnsi="Times New Roman"/>
      <w:lang w:eastAsia="en-GB"/>
    </w:rPr>
  </w:style>
  <w:style w:type="paragraph" w:customStyle="1" w:styleId="Default">
    <w:name w:val="Default"/>
    <w:basedOn w:val="Normal"/>
    <w:rsid w:val="003B0519"/>
    <w:pPr>
      <w:autoSpaceDE w:val="0"/>
      <w:autoSpaceDN w:val="0"/>
    </w:pPr>
    <w:rPr>
      <w:rFonts w:asciiTheme="minorHAnsi" w:eastAsiaTheme="minorHAnsi" w:hAnsiTheme="minorHAnsi" w:cs="Arial"/>
      <w:color w:val="000000"/>
    </w:rPr>
  </w:style>
  <w:style w:type="paragraph" w:customStyle="1" w:styleId="numberpara1">
    <w:name w:val="number para 1"/>
    <w:basedOn w:val="Normal"/>
    <w:qFormat/>
    <w:rsid w:val="003B0519"/>
    <w:pPr>
      <w:numPr>
        <w:numId w:val="15"/>
      </w:numPr>
      <w:spacing w:after="200" w:line="276" w:lineRule="auto"/>
    </w:pPr>
    <w:rPr>
      <w:rFonts w:asciiTheme="minorHAnsi" w:eastAsiaTheme="minorHAnsi" w:hAnsiTheme="minorHAnsi" w:cstheme="minorBidi"/>
      <w:b/>
      <w:szCs w:val="22"/>
    </w:rPr>
  </w:style>
  <w:style w:type="paragraph" w:customStyle="1" w:styleId="legclearfix2">
    <w:name w:val="legclearfix2"/>
    <w:basedOn w:val="Normal"/>
    <w:rsid w:val="003B0519"/>
    <w:pPr>
      <w:shd w:val="clear" w:color="auto" w:fill="FFFFFF"/>
      <w:spacing w:after="120" w:line="360" w:lineRule="atLeast"/>
    </w:pPr>
    <w:rPr>
      <w:rFonts w:ascii="Times New Roman" w:eastAsia="Times New Roman" w:hAnsi="Times New Roman"/>
      <w:color w:val="000000"/>
      <w:sz w:val="19"/>
      <w:szCs w:val="19"/>
      <w:lang w:eastAsia="en-GB"/>
    </w:rPr>
  </w:style>
  <w:style w:type="character" w:customStyle="1" w:styleId="legds2">
    <w:name w:val="legds2"/>
    <w:basedOn w:val="DefaultParagraphFont"/>
    <w:rsid w:val="003B0519"/>
    <w:rPr>
      <w:vanish w:val="0"/>
      <w:webHidden w:val="0"/>
      <w:specVanish w:val="0"/>
    </w:rPr>
  </w:style>
  <w:style w:type="paragraph" w:customStyle="1" w:styleId="NumberedNormal">
    <w:name w:val="Numbered Normal"/>
    <w:basedOn w:val="ListParagraph"/>
    <w:link w:val="NumberedNormalChar"/>
    <w:qFormat/>
    <w:rsid w:val="003B0519"/>
    <w:pPr>
      <w:numPr>
        <w:numId w:val="0"/>
      </w:numPr>
      <w:spacing w:line="240" w:lineRule="auto"/>
      <w:contextualSpacing w:val="0"/>
    </w:pPr>
    <w:rPr>
      <w:rFonts w:cstheme="minorHAnsi"/>
    </w:rPr>
  </w:style>
  <w:style w:type="paragraph" w:customStyle="1" w:styleId="legclearfix">
    <w:name w:val="legclearfix"/>
    <w:basedOn w:val="Normal"/>
    <w:rsid w:val="003B0519"/>
    <w:pPr>
      <w:spacing w:before="100" w:beforeAutospacing="1" w:after="100" w:afterAutospacing="1"/>
    </w:pPr>
    <w:rPr>
      <w:rFonts w:ascii="Times New Roman" w:eastAsia="Times New Roman" w:hAnsi="Times New Roman"/>
      <w:lang w:eastAsia="en-GB"/>
    </w:rPr>
  </w:style>
  <w:style w:type="paragraph" w:customStyle="1" w:styleId="Bullet">
    <w:name w:val="Bullet"/>
    <w:basedOn w:val="Normal"/>
    <w:rsid w:val="003B0519"/>
    <w:pPr>
      <w:numPr>
        <w:numId w:val="16"/>
      </w:numPr>
      <w:tabs>
        <w:tab w:val="clear" w:pos="864"/>
        <w:tab w:val="num" w:pos="360"/>
      </w:tabs>
      <w:ind w:left="0" w:firstLine="0"/>
    </w:pPr>
    <w:rPr>
      <w:rFonts w:ascii="Calibri" w:hAnsi="Calibri"/>
      <w:szCs w:val="22"/>
    </w:rPr>
  </w:style>
  <w:style w:type="numbering" w:customStyle="1" w:styleId="LFO10">
    <w:name w:val="LFO10"/>
    <w:basedOn w:val="NoList"/>
    <w:rsid w:val="003B0519"/>
    <w:pPr>
      <w:numPr>
        <w:numId w:val="17"/>
      </w:numPr>
    </w:pPr>
  </w:style>
  <w:style w:type="character" w:customStyle="1" w:styleId="NumberedNormalChar">
    <w:name w:val="Numbered Normal Char"/>
    <w:basedOn w:val="DefaultParagraphFont"/>
    <w:link w:val="NumberedNormal"/>
    <w:rsid w:val="003B0519"/>
    <w:rPr>
      <w:rFonts w:asciiTheme="minorHAnsi" w:eastAsia="Times New Roman" w:hAnsiTheme="minorHAnsi" w:cstheme="minorHAnsi"/>
      <w:sz w:val="22"/>
      <w:szCs w:val="24"/>
    </w:rPr>
  </w:style>
  <w:style w:type="table" w:customStyle="1" w:styleId="TableGrid1">
    <w:name w:val="Table Grid1"/>
    <w:basedOn w:val="TableNormal"/>
    <w:next w:val="TableGrid"/>
    <w:rsid w:val="003B051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3B051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B051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ecklistHeading">
    <w:name w:val="Checklist Heading"/>
    <w:basedOn w:val="Heading2"/>
    <w:uiPriority w:val="3"/>
    <w:qFormat/>
    <w:rsid w:val="003B0519"/>
    <w:pPr>
      <w:keepNext w:val="0"/>
      <w:keepLines w:val="0"/>
      <w:spacing w:before="0" w:after="0" w:line="240" w:lineRule="auto"/>
      <w:ind w:left="357" w:hanging="357"/>
      <w:contextualSpacing w:val="0"/>
    </w:pPr>
    <w:rPr>
      <w:rFonts w:asciiTheme="minorHAnsi" w:eastAsia="Times New Roman" w:hAnsiTheme="minorHAnsi" w:cstheme="minorHAnsi"/>
      <w:b w:val="0"/>
      <w:iCs w:val="0"/>
      <w:color w:val="auto"/>
      <w:sz w:val="24"/>
      <w:szCs w:val="32"/>
      <w:u w:val="single"/>
      <w:lang w:eastAsia="en-GB"/>
    </w:rPr>
  </w:style>
  <w:style w:type="table" w:customStyle="1" w:styleId="TableGrid4">
    <w:name w:val="Table Grid4"/>
    <w:basedOn w:val="TableNormal"/>
    <w:next w:val="TableGrid"/>
    <w:uiPriority w:val="39"/>
    <w:rsid w:val="003B051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B0519"/>
    <w:rPr>
      <w:rFonts w:ascii="Times New Roman" w:eastAsiaTheme="minorHAnsi" w:hAnsi="Times New Roman"/>
      <w:lang w:eastAsia="en-GB"/>
    </w:rPr>
  </w:style>
  <w:style w:type="character" w:customStyle="1" w:styleId="normaltextrun1">
    <w:name w:val="normaltextrun1"/>
    <w:basedOn w:val="DefaultParagraphFont"/>
    <w:rsid w:val="003B0519"/>
  </w:style>
  <w:style w:type="character" w:customStyle="1" w:styleId="eop">
    <w:name w:val="eop"/>
    <w:basedOn w:val="DefaultParagraphFont"/>
    <w:rsid w:val="003B0519"/>
  </w:style>
  <w:style w:type="character" w:customStyle="1" w:styleId="spellingerror">
    <w:name w:val="spellingerror"/>
    <w:basedOn w:val="DefaultParagraphFont"/>
    <w:rsid w:val="003B0519"/>
  </w:style>
  <w:style w:type="paragraph" w:styleId="PlainText">
    <w:name w:val="Plain Text"/>
    <w:basedOn w:val="Normal"/>
    <w:link w:val="PlainTextChar"/>
    <w:uiPriority w:val="99"/>
    <w:semiHidden/>
    <w:unhideWhenUsed/>
    <w:rsid w:val="003B0519"/>
    <w:rPr>
      <w:rFonts w:ascii="Calibri" w:eastAsiaTheme="minorHAnsi" w:hAnsi="Calibri"/>
      <w:szCs w:val="22"/>
    </w:rPr>
  </w:style>
  <w:style w:type="character" w:customStyle="1" w:styleId="PlainTextChar">
    <w:name w:val="Plain Text Char"/>
    <w:basedOn w:val="DefaultParagraphFont"/>
    <w:link w:val="PlainText"/>
    <w:uiPriority w:val="99"/>
    <w:semiHidden/>
    <w:rsid w:val="003B0519"/>
    <w:rPr>
      <w:rFonts w:ascii="Calibri" w:eastAsiaTheme="minorHAnsi" w:hAnsi="Calibri"/>
      <w:sz w:val="22"/>
      <w:szCs w:val="22"/>
      <w:lang w:eastAsia="en-US"/>
    </w:rPr>
  </w:style>
  <w:style w:type="paragraph" w:customStyle="1" w:styleId="p1">
    <w:name w:val="p1"/>
    <w:basedOn w:val="Normal"/>
    <w:rsid w:val="003B0519"/>
    <w:rPr>
      <w:rFonts w:ascii=".SF UI Text" w:eastAsiaTheme="minorHAnsi" w:hAnsi=".SF UI Text"/>
      <w:color w:val="454545"/>
      <w:sz w:val="26"/>
      <w:szCs w:val="26"/>
      <w:lang w:eastAsia="en-GB"/>
    </w:rPr>
  </w:style>
  <w:style w:type="character" w:customStyle="1" w:styleId="s1">
    <w:name w:val="s1"/>
    <w:basedOn w:val="DefaultParagraphFont"/>
    <w:rsid w:val="003B0519"/>
    <w:rPr>
      <w:rFonts w:ascii=".SFUIText" w:hAnsi=".SFUIText" w:hint="default"/>
      <w:b w:val="0"/>
      <w:bCs w:val="0"/>
      <w:i w:val="0"/>
      <w:iCs w:val="0"/>
      <w:sz w:val="34"/>
      <w:szCs w:val="34"/>
    </w:rPr>
  </w:style>
  <w:style w:type="table" w:customStyle="1" w:styleId="TableGrid5">
    <w:name w:val="Table Grid5"/>
    <w:basedOn w:val="TableNormal"/>
    <w:next w:val="TableGrid"/>
    <w:uiPriority w:val="39"/>
    <w:rsid w:val="003B051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3B0519"/>
  </w:style>
  <w:style w:type="paragraph" w:customStyle="1" w:styleId="RFnumberedpara">
    <w:name w:val="RF numbered para"/>
    <w:basedOn w:val="Normal"/>
    <w:autoRedefine/>
    <w:qFormat/>
    <w:rsid w:val="00A54427"/>
    <w:pPr>
      <w:numPr>
        <w:numId w:val="40"/>
      </w:numPr>
      <w:spacing w:after="220" w:line="264" w:lineRule="auto"/>
      <w:ind w:left="567" w:hanging="567"/>
    </w:pPr>
    <w:rPr>
      <w:rFonts w:cs="Arial"/>
    </w:rPr>
  </w:style>
  <w:style w:type="paragraph" w:customStyle="1" w:styleId="RFnumberedparaL2">
    <w:name w:val="RF numbered para L2"/>
    <w:basedOn w:val="RFnumberedpara"/>
    <w:qFormat/>
    <w:rsid w:val="00295B73"/>
    <w:pPr>
      <w:numPr>
        <w:numId w:val="49"/>
      </w:numPr>
      <w:ind w:left="851" w:hanging="284"/>
    </w:pPr>
  </w:style>
  <w:style w:type="paragraph" w:customStyle="1" w:styleId="RFbullet">
    <w:name w:val="RF bullet"/>
    <w:basedOn w:val="RFnumberedpara"/>
    <w:autoRedefine/>
    <w:qFormat/>
    <w:rsid w:val="00601FCC"/>
    <w:pPr>
      <w:numPr>
        <w:numId w:val="59"/>
      </w:numPr>
      <w:ind w:left="851" w:hanging="284"/>
    </w:pPr>
  </w:style>
  <w:style w:type="paragraph" w:customStyle="1" w:styleId="RFn">
    <w:name w:val="RFn"/>
    <w:basedOn w:val="ListParagraph"/>
    <w:qFormat/>
    <w:rsid w:val="003B0519"/>
    <w:pPr>
      <w:numPr>
        <w:numId w:val="0"/>
      </w:numPr>
      <w:ind w:left="360" w:hanging="360"/>
      <w:contextualSpacing w:val="0"/>
    </w:pPr>
    <w:rPr>
      <w:rFonts w:cs="Arial"/>
    </w:rPr>
  </w:style>
  <w:style w:type="paragraph" w:customStyle="1" w:styleId="RFnumberedparaL3">
    <w:name w:val="RF numbered para L3"/>
    <w:basedOn w:val="RFnumberedparaL2"/>
    <w:qFormat/>
    <w:rsid w:val="003B0519"/>
    <w:pPr>
      <w:numPr>
        <w:numId w:val="19"/>
      </w:numPr>
    </w:pPr>
  </w:style>
  <w:style w:type="paragraph" w:customStyle="1" w:styleId="RFexecsum">
    <w:name w:val="RF exec sum"/>
    <w:basedOn w:val="RFnumberedpara"/>
    <w:qFormat/>
    <w:rsid w:val="003B0519"/>
    <w:pPr>
      <w:numPr>
        <w:numId w:val="18"/>
      </w:numPr>
    </w:pPr>
  </w:style>
  <w:style w:type="paragraph" w:customStyle="1" w:styleId="05IANumberedparagraph">
    <w:name w:val="05_IA_Numbered paragraph"/>
    <w:basedOn w:val="Normal"/>
    <w:rsid w:val="003B0519"/>
    <w:rPr>
      <w:rFonts w:asciiTheme="minorHAnsi" w:eastAsia="Times New Roman" w:hAnsiTheme="minorHAnsi"/>
      <w:color w:val="0D0D0D" w:themeColor="text1" w:themeTint="F2"/>
      <w:lang w:eastAsia="en-GB"/>
    </w:rPr>
  </w:style>
  <w:style w:type="paragraph" w:customStyle="1" w:styleId="AudRepBullet">
    <w:name w:val="AudRepBullet"/>
    <w:basedOn w:val="Normal"/>
    <w:rsid w:val="003B0519"/>
    <w:pPr>
      <w:spacing w:after="240"/>
    </w:pPr>
    <w:rPr>
      <w:rFonts w:asciiTheme="minorHAnsi" w:eastAsia="Times New Roman" w:hAnsiTheme="minorHAnsi"/>
      <w:color w:val="0D0D0D" w:themeColor="text1" w:themeTint="F2"/>
      <w:szCs w:val="20"/>
      <w:lang w:eastAsia="en-GB"/>
    </w:rPr>
  </w:style>
  <w:style w:type="paragraph" w:styleId="IntenseQuote">
    <w:name w:val="Intense Quote"/>
    <w:basedOn w:val="Normal"/>
    <w:next w:val="Normal"/>
    <w:link w:val="IntenseQuoteChar"/>
    <w:uiPriority w:val="30"/>
    <w:qFormat/>
    <w:rsid w:val="003B0519"/>
    <w:pPr>
      <w:pBdr>
        <w:bottom w:val="single" w:sz="4" w:space="4" w:color="323157" w:themeColor="accent1"/>
      </w:pBdr>
      <w:spacing w:before="200" w:after="280"/>
      <w:ind w:left="936" w:right="936"/>
    </w:pPr>
    <w:rPr>
      <w:rFonts w:asciiTheme="minorHAnsi" w:eastAsia="Times New Roman" w:hAnsiTheme="minorHAnsi"/>
      <w:b/>
      <w:bCs/>
      <w:i/>
      <w:iCs/>
      <w:color w:val="323157" w:themeColor="accent1"/>
      <w:lang w:eastAsia="en-GB"/>
    </w:rPr>
  </w:style>
  <w:style w:type="character" w:customStyle="1" w:styleId="IntenseQuoteChar">
    <w:name w:val="Intense Quote Char"/>
    <w:basedOn w:val="DefaultParagraphFont"/>
    <w:link w:val="IntenseQuote"/>
    <w:uiPriority w:val="30"/>
    <w:rsid w:val="003B0519"/>
    <w:rPr>
      <w:rFonts w:asciiTheme="minorHAnsi" w:eastAsia="Times New Roman" w:hAnsiTheme="minorHAnsi"/>
      <w:b/>
      <w:bCs/>
      <w:i/>
      <w:iCs/>
      <w:color w:val="323157" w:themeColor="accent1"/>
      <w:sz w:val="22"/>
      <w:szCs w:val="24"/>
    </w:rPr>
  </w:style>
  <w:style w:type="paragraph" w:customStyle="1" w:styleId="DfESBullets">
    <w:name w:val="DfESBullets"/>
    <w:basedOn w:val="Normal"/>
    <w:uiPriority w:val="99"/>
    <w:rsid w:val="003B0519"/>
    <w:pPr>
      <w:widowControl w:val="0"/>
      <w:overflowPunct w:val="0"/>
      <w:autoSpaceDE w:val="0"/>
      <w:autoSpaceDN w:val="0"/>
      <w:adjustRightInd w:val="0"/>
      <w:spacing w:after="240"/>
      <w:textAlignment w:val="baseline"/>
    </w:pPr>
    <w:rPr>
      <w:rFonts w:asciiTheme="minorHAnsi" w:eastAsia="Times New Roman" w:hAnsiTheme="minorHAnsi"/>
      <w:color w:val="0D0D0D" w:themeColor="text1" w:themeTint="F2"/>
      <w:szCs w:val="20"/>
      <w:lang w:eastAsia="en-GB"/>
    </w:rPr>
  </w:style>
  <w:style w:type="table" w:styleId="TableColumns1">
    <w:name w:val="Table Columns 1"/>
    <w:basedOn w:val="TableNormal"/>
    <w:rsid w:val="003B0519"/>
    <w:pPr>
      <w:spacing w:after="240" w:line="288" w:lineRule="auto"/>
    </w:pPr>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text">
    <w:name w:val="text"/>
    <w:basedOn w:val="DefaultParagraphFont"/>
    <w:rsid w:val="003B0519"/>
  </w:style>
  <w:style w:type="paragraph" w:customStyle="1" w:styleId="msonormal0">
    <w:name w:val="msonormal"/>
    <w:basedOn w:val="Normal"/>
    <w:rsid w:val="003B0519"/>
    <w:pPr>
      <w:spacing w:before="100" w:beforeAutospacing="1" w:after="100" w:afterAutospacing="1"/>
    </w:pPr>
    <w:rPr>
      <w:rFonts w:ascii="Times New Roman" w:eastAsia="Times New Roman" w:hAnsi="Times New Roman"/>
      <w:color w:val="0D0D0D" w:themeColor="text1" w:themeTint="F2"/>
      <w:lang w:eastAsia="en-GB"/>
    </w:rPr>
  </w:style>
  <w:style w:type="paragraph" w:styleId="NoSpacing">
    <w:name w:val="No Spacing"/>
    <w:uiPriority w:val="1"/>
    <w:qFormat/>
    <w:rsid w:val="003B0519"/>
    <w:rPr>
      <w:rFonts w:asciiTheme="minorHAnsi" w:eastAsiaTheme="minorHAnsi" w:hAnsiTheme="minorHAnsi" w:cstheme="minorBidi"/>
      <w:sz w:val="22"/>
      <w:szCs w:val="22"/>
      <w:lang w:eastAsia="en-US"/>
    </w:rPr>
  </w:style>
  <w:style w:type="paragraph" w:customStyle="1" w:styleId="Centredembed">
    <w:name w:val="Centred embed"/>
    <w:basedOn w:val="Normal"/>
    <w:rsid w:val="003B0519"/>
    <w:pPr>
      <w:spacing w:line="288" w:lineRule="auto"/>
      <w:jc w:val="center"/>
    </w:pPr>
    <w:rPr>
      <w:rFonts w:asciiTheme="minorHAnsi" w:eastAsia="Times New Roman" w:hAnsiTheme="minorHAnsi"/>
      <w:color w:val="0D0D0D" w:themeColor="text1" w:themeTint="F2"/>
      <w:szCs w:val="20"/>
      <w:lang w:eastAsia="en-GB"/>
    </w:rPr>
  </w:style>
  <w:style w:type="paragraph" w:customStyle="1" w:styleId="DfESOutNumbered1">
    <w:name w:val="DfESOutNumbered1"/>
    <w:basedOn w:val="Normal"/>
    <w:link w:val="DfESOutNumbered1Char"/>
    <w:qFormat/>
    <w:rsid w:val="003B0519"/>
    <w:pPr>
      <w:numPr>
        <w:numId w:val="20"/>
      </w:numPr>
      <w:spacing w:after="240" w:line="288" w:lineRule="auto"/>
    </w:pPr>
    <w:rPr>
      <w:rFonts w:asciiTheme="minorHAnsi" w:eastAsia="Times New Roman" w:hAnsiTheme="minorHAnsi"/>
      <w:color w:val="0D0D0D" w:themeColor="text1" w:themeTint="F2"/>
      <w:lang w:eastAsia="en-GB"/>
    </w:rPr>
  </w:style>
  <w:style w:type="character" w:customStyle="1" w:styleId="DfESOutNumbered1Char">
    <w:name w:val="DfESOutNumbered1 Char"/>
    <w:link w:val="DfESOutNumbered1"/>
    <w:rsid w:val="003B0519"/>
    <w:rPr>
      <w:rFonts w:asciiTheme="minorHAnsi" w:eastAsia="Times New Roman" w:hAnsiTheme="minorHAnsi"/>
      <w:color w:val="0D0D0D" w:themeColor="text1" w:themeTint="F2"/>
      <w:sz w:val="22"/>
      <w:szCs w:val="24"/>
    </w:rPr>
  </w:style>
  <w:style w:type="paragraph" w:styleId="ListBullet5">
    <w:name w:val="List Bullet 5"/>
    <w:basedOn w:val="Normal"/>
    <w:rsid w:val="003B0519"/>
    <w:pPr>
      <w:spacing w:after="240" w:line="288" w:lineRule="auto"/>
    </w:pPr>
    <w:rPr>
      <w:rFonts w:asciiTheme="minorHAnsi" w:eastAsia="Times New Roman" w:hAnsiTheme="minorHAnsi"/>
      <w:color w:val="0D0D0D" w:themeColor="text1" w:themeTint="F2"/>
      <w:lang w:eastAsia="en-GB"/>
    </w:rPr>
  </w:style>
  <w:style w:type="paragraph" w:styleId="ListBullet3">
    <w:name w:val="List Bullet 3"/>
    <w:basedOn w:val="Normal"/>
    <w:rsid w:val="003B0519"/>
    <w:pPr>
      <w:numPr>
        <w:numId w:val="21"/>
      </w:numPr>
      <w:spacing w:after="240" w:line="288" w:lineRule="auto"/>
      <w:contextualSpacing/>
    </w:pPr>
    <w:rPr>
      <w:rFonts w:asciiTheme="minorHAnsi" w:eastAsia="Times New Roman" w:hAnsiTheme="minorHAnsi"/>
      <w:color w:val="0D0D0D" w:themeColor="text1" w:themeTint="F2"/>
      <w:lang w:eastAsia="en-GB"/>
    </w:rPr>
  </w:style>
  <w:style w:type="paragraph" w:styleId="ListBullet4">
    <w:name w:val="List Bullet 4"/>
    <w:basedOn w:val="Normal"/>
    <w:rsid w:val="003B0519"/>
    <w:pPr>
      <w:numPr>
        <w:numId w:val="22"/>
      </w:numPr>
      <w:spacing w:after="240" w:line="288" w:lineRule="auto"/>
      <w:contextualSpacing/>
    </w:pPr>
    <w:rPr>
      <w:rFonts w:asciiTheme="minorHAnsi" w:eastAsia="Times New Roman" w:hAnsiTheme="minorHAnsi"/>
      <w:color w:val="0D0D0D" w:themeColor="text1" w:themeTint="F2"/>
      <w:lang w:eastAsia="en-GB"/>
    </w:rPr>
  </w:style>
  <w:style w:type="character" w:customStyle="1" w:styleId="RGB">
    <w:name w:val="RGB"/>
    <w:basedOn w:val="DefaultParagraphFont"/>
    <w:rsid w:val="003B0519"/>
    <w:rPr>
      <w:b/>
      <w:bCs/>
      <w:sz w:val="20"/>
    </w:rPr>
  </w:style>
  <w:style w:type="character" w:customStyle="1" w:styleId="RGBValues">
    <w:name w:val="RGB Values"/>
    <w:basedOn w:val="DefaultParagraphFont"/>
    <w:rsid w:val="003B0519"/>
    <w:rPr>
      <w:sz w:val="20"/>
    </w:rPr>
  </w:style>
  <w:style w:type="paragraph" w:customStyle="1" w:styleId="Source">
    <w:name w:val="Source"/>
    <w:basedOn w:val="Normal"/>
    <w:link w:val="SourceChar"/>
    <w:qFormat/>
    <w:rsid w:val="003B0519"/>
    <w:pPr>
      <w:spacing w:after="240" w:line="288" w:lineRule="auto"/>
      <w:jc w:val="right"/>
    </w:pPr>
    <w:rPr>
      <w:rFonts w:asciiTheme="minorHAnsi" w:eastAsia="Times New Roman" w:hAnsiTheme="minorHAnsi"/>
      <w:color w:val="0D0D0D" w:themeColor="text1" w:themeTint="F2"/>
      <w:sz w:val="20"/>
      <w:szCs w:val="20"/>
      <w:lang w:eastAsia="en-GB"/>
    </w:rPr>
  </w:style>
  <w:style w:type="character" w:customStyle="1" w:styleId="SourceChar">
    <w:name w:val="Source Char"/>
    <w:basedOn w:val="DefaultParagraphFont"/>
    <w:link w:val="Source"/>
    <w:locked/>
    <w:rsid w:val="003B0519"/>
    <w:rPr>
      <w:rFonts w:asciiTheme="minorHAnsi" w:eastAsia="Times New Roman" w:hAnsiTheme="minorHAnsi"/>
      <w:color w:val="0D0D0D" w:themeColor="text1" w:themeTint="F2"/>
    </w:rPr>
  </w:style>
  <w:style w:type="paragraph" w:customStyle="1" w:styleId="TableRowCentered">
    <w:name w:val="TableRowCentered"/>
    <w:basedOn w:val="TableRow"/>
    <w:rsid w:val="003B0519"/>
    <w:pPr>
      <w:jc w:val="center"/>
    </w:pPr>
    <w:rPr>
      <w:color w:val="0D0D0D" w:themeColor="text1" w:themeTint="F2"/>
      <w:szCs w:val="20"/>
    </w:rPr>
  </w:style>
  <w:style w:type="paragraph" w:customStyle="1" w:styleId="TableRowRight">
    <w:name w:val="TableRowRight"/>
    <w:basedOn w:val="TableRow"/>
    <w:rsid w:val="003B0519"/>
    <w:pPr>
      <w:jc w:val="right"/>
    </w:pPr>
    <w:rPr>
      <w:color w:val="0D0D0D" w:themeColor="text1" w:themeTint="F2"/>
      <w:szCs w:val="20"/>
    </w:rPr>
  </w:style>
  <w:style w:type="paragraph" w:customStyle="1" w:styleId="RFb">
    <w:name w:val="RF b#"/>
    <w:basedOn w:val="ListParagraph"/>
    <w:rsid w:val="003B0519"/>
    <w:pPr>
      <w:numPr>
        <w:numId w:val="0"/>
      </w:numPr>
    </w:pPr>
    <w:rPr>
      <w:color w:val="000000" w:themeColor="text1"/>
    </w:rPr>
  </w:style>
  <w:style w:type="paragraph" w:customStyle="1" w:styleId="RFb0">
    <w:name w:val="RF b"/>
    <w:basedOn w:val="RFb"/>
    <w:rsid w:val="003B0519"/>
  </w:style>
  <w:style w:type="table" w:customStyle="1" w:styleId="TableGrid6">
    <w:name w:val="Table Grid6"/>
    <w:basedOn w:val="TableNormal"/>
    <w:next w:val="TableGrid"/>
    <w:rsid w:val="003B051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bu">
    <w:name w:val="Re bu"/>
    <w:basedOn w:val="Normal"/>
    <w:qFormat/>
    <w:rsid w:val="003B0519"/>
    <w:pPr>
      <w:spacing w:after="240" w:line="288" w:lineRule="auto"/>
    </w:pPr>
    <w:rPr>
      <w:rFonts w:asciiTheme="minorHAnsi" w:eastAsia="Times New Roman" w:hAnsiTheme="minorHAnsi"/>
      <w:lang w:eastAsia="en-GB"/>
    </w:rPr>
  </w:style>
  <w:style w:type="paragraph" w:customStyle="1" w:styleId="pignumbers">
    <w:name w:val="pig numbers"/>
    <w:basedOn w:val="RFnumberedpara"/>
    <w:qFormat/>
    <w:rsid w:val="003B0519"/>
    <w:pPr>
      <w:numPr>
        <w:numId w:val="23"/>
      </w:numPr>
    </w:pPr>
  </w:style>
  <w:style w:type="paragraph" w:customStyle="1" w:styleId="PIPnumbered">
    <w:name w:val="PIP numbered"/>
    <w:basedOn w:val="Normal"/>
    <w:autoRedefine/>
    <w:qFormat/>
    <w:rsid w:val="00035A33"/>
    <w:pPr>
      <w:widowControl w:val="0"/>
      <w:numPr>
        <w:numId w:val="38"/>
      </w:numPr>
      <w:autoSpaceDE w:val="0"/>
      <w:autoSpaceDN w:val="0"/>
      <w:adjustRightInd w:val="0"/>
      <w:spacing w:after="240" w:line="288" w:lineRule="auto"/>
      <w:jc w:val="both"/>
    </w:pPr>
    <w:rPr>
      <w:rFonts w:eastAsia="Times New Roman" w:cs="BookAntiquaParliamentary"/>
      <w:szCs w:val="28"/>
      <w:lang w:eastAsia="en-GB"/>
    </w:rPr>
  </w:style>
  <w:style w:type="character" w:customStyle="1" w:styleId="DeltaViewInsertion">
    <w:name w:val="DeltaView Insertion"/>
    <w:uiPriority w:val="99"/>
    <w:rsid w:val="003B0519"/>
    <w:rPr>
      <w:color w:val="0000FF"/>
      <w:u w:val="double"/>
    </w:rPr>
  </w:style>
  <w:style w:type="character" w:customStyle="1" w:styleId="DeltaViewDeletion">
    <w:name w:val="DeltaView Deletion"/>
    <w:uiPriority w:val="99"/>
    <w:rsid w:val="003B0519"/>
    <w:rPr>
      <w:strike/>
      <w:color w:val="FF0000"/>
    </w:rPr>
  </w:style>
  <w:style w:type="table" w:customStyle="1" w:styleId="TableGrid7">
    <w:name w:val="Table Grid7"/>
    <w:basedOn w:val="TableNormal"/>
    <w:next w:val="TableGrid"/>
    <w:rsid w:val="00291F8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RFnumberedparaannex">
    <w:name w:val="RF numbered para annex"/>
    <w:basedOn w:val="RFnumberedpara"/>
    <w:autoRedefine/>
    <w:uiPriority w:val="99"/>
    <w:rsid w:val="00A472C7"/>
    <w:pPr>
      <w:numPr>
        <w:numId w:val="58"/>
      </w:numPr>
    </w:pPr>
  </w:style>
  <w:style w:type="paragraph" w:customStyle="1" w:styleId="OfSTOC1">
    <w:name w:val="OfS_TOC_1"/>
    <w:qFormat/>
    <w:rsid w:val="00601FCC"/>
    <w:pPr>
      <w:spacing w:before="240" w:after="120"/>
    </w:pPr>
    <w:rPr>
      <w:rFonts w:eastAsia="Times New Roman" w:cs="Calibri"/>
      <w:b/>
      <w:noProo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22482">
      <w:bodyDiv w:val="1"/>
      <w:marLeft w:val="0"/>
      <w:marRight w:val="0"/>
      <w:marTop w:val="0"/>
      <w:marBottom w:val="0"/>
      <w:divBdr>
        <w:top w:val="none" w:sz="0" w:space="0" w:color="auto"/>
        <w:left w:val="none" w:sz="0" w:space="0" w:color="auto"/>
        <w:bottom w:val="none" w:sz="0" w:space="0" w:color="auto"/>
        <w:right w:val="none" w:sz="0" w:space="0" w:color="auto"/>
      </w:divBdr>
    </w:div>
    <w:div w:id="548808080">
      <w:bodyDiv w:val="1"/>
      <w:marLeft w:val="0"/>
      <w:marRight w:val="0"/>
      <w:marTop w:val="0"/>
      <w:marBottom w:val="0"/>
      <w:divBdr>
        <w:top w:val="none" w:sz="0" w:space="0" w:color="auto"/>
        <w:left w:val="none" w:sz="0" w:space="0" w:color="auto"/>
        <w:bottom w:val="none" w:sz="0" w:space="0" w:color="auto"/>
        <w:right w:val="none" w:sz="0" w:space="0" w:color="auto"/>
      </w:divBdr>
    </w:div>
    <w:div w:id="549148454">
      <w:bodyDiv w:val="1"/>
      <w:marLeft w:val="0"/>
      <w:marRight w:val="0"/>
      <w:marTop w:val="0"/>
      <w:marBottom w:val="0"/>
      <w:divBdr>
        <w:top w:val="none" w:sz="0" w:space="0" w:color="auto"/>
        <w:left w:val="none" w:sz="0" w:space="0" w:color="auto"/>
        <w:bottom w:val="none" w:sz="0" w:space="0" w:color="auto"/>
        <w:right w:val="none" w:sz="0" w:space="0" w:color="auto"/>
      </w:divBdr>
    </w:div>
    <w:div w:id="633027706">
      <w:bodyDiv w:val="1"/>
      <w:marLeft w:val="0"/>
      <w:marRight w:val="0"/>
      <w:marTop w:val="0"/>
      <w:marBottom w:val="0"/>
      <w:divBdr>
        <w:top w:val="none" w:sz="0" w:space="0" w:color="auto"/>
        <w:left w:val="none" w:sz="0" w:space="0" w:color="auto"/>
        <w:bottom w:val="none" w:sz="0" w:space="0" w:color="auto"/>
        <w:right w:val="none" w:sz="0" w:space="0" w:color="auto"/>
      </w:divBdr>
    </w:div>
    <w:div w:id="757293696">
      <w:bodyDiv w:val="1"/>
      <w:marLeft w:val="0"/>
      <w:marRight w:val="0"/>
      <w:marTop w:val="0"/>
      <w:marBottom w:val="0"/>
      <w:divBdr>
        <w:top w:val="none" w:sz="0" w:space="0" w:color="auto"/>
        <w:left w:val="none" w:sz="0" w:space="0" w:color="auto"/>
        <w:bottom w:val="none" w:sz="0" w:space="0" w:color="auto"/>
        <w:right w:val="none" w:sz="0" w:space="0" w:color="auto"/>
      </w:divBdr>
    </w:div>
    <w:div w:id="1038890444">
      <w:bodyDiv w:val="1"/>
      <w:marLeft w:val="0"/>
      <w:marRight w:val="0"/>
      <w:marTop w:val="0"/>
      <w:marBottom w:val="0"/>
      <w:divBdr>
        <w:top w:val="none" w:sz="0" w:space="0" w:color="auto"/>
        <w:left w:val="none" w:sz="0" w:space="0" w:color="auto"/>
        <w:bottom w:val="none" w:sz="0" w:space="0" w:color="auto"/>
        <w:right w:val="none" w:sz="0" w:space="0" w:color="auto"/>
      </w:divBdr>
    </w:div>
    <w:div w:id="1095828241">
      <w:bodyDiv w:val="1"/>
      <w:marLeft w:val="0"/>
      <w:marRight w:val="0"/>
      <w:marTop w:val="0"/>
      <w:marBottom w:val="0"/>
      <w:divBdr>
        <w:top w:val="none" w:sz="0" w:space="0" w:color="auto"/>
        <w:left w:val="none" w:sz="0" w:space="0" w:color="auto"/>
        <w:bottom w:val="none" w:sz="0" w:space="0" w:color="auto"/>
        <w:right w:val="none" w:sz="0" w:space="0" w:color="auto"/>
      </w:divBdr>
    </w:div>
    <w:div w:id="1103384346">
      <w:bodyDiv w:val="1"/>
      <w:marLeft w:val="0"/>
      <w:marRight w:val="0"/>
      <w:marTop w:val="0"/>
      <w:marBottom w:val="0"/>
      <w:divBdr>
        <w:top w:val="none" w:sz="0" w:space="0" w:color="auto"/>
        <w:left w:val="none" w:sz="0" w:space="0" w:color="auto"/>
        <w:bottom w:val="none" w:sz="0" w:space="0" w:color="auto"/>
        <w:right w:val="none" w:sz="0" w:space="0" w:color="auto"/>
      </w:divBdr>
    </w:div>
    <w:div w:id="1299532017">
      <w:bodyDiv w:val="1"/>
      <w:marLeft w:val="0"/>
      <w:marRight w:val="0"/>
      <w:marTop w:val="0"/>
      <w:marBottom w:val="0"/>
      <w:divBdr>
        <w:top w:val="none" w:sz="0" w:space="0" w:color="auto"/>
        <w:left w:val="none" w:sz="0" w:space="0" w:color="auto"/>
        <w:bottom w:val="none" w:sz="0" w:space="0" w:color="auto"/>
        <w:right w:val="none" w:sz="0" w:space="0" w:color="auto"/>
      </w:divBdr>
    </w:div>
    <w:div w:id="1510681155">
      <w:bodyDiv w:val="1"/>
      <w:marLeft w:val="0"/>
      <w:marRight w:val="0"/>
      <w:marTop w:val="0"/>
      <w:marBottom w:val="0"/>
      <w:divBdr>
        <w:top w:val="none" w:sz="0" w:space="0" w:color="auto"/>
        <w:left w:val="none" w:sz="0" w:space="0" w:color="auto"/>
        <w:bottom w:val="none" w:sz="0" w:space="0" w:color="auto"/>
        <w:right w:val="none" w:sz="0" w:space="0" w:color="auto"/>
      </w:divBdr>
    </w:div>
    <w:div w:id="1567455460">
      <w:bodyDiv w:val="1"/>
      <w:marLeft w:val="0"/>
      <w:marRight w:val="0"/>
      <w:marTop w:val="0"/>
      <w:marBottom w:val="0"/>
      <w:divBdr>
        <w:top w:val="none" w:sz="0" w:space="0" w:color="auto"/>
        <w:left w:val="none" w:sz="0" w:space="0" w:color="auto"/>
        <w:bottom w:val="none" w:sz="0" w:space="0" w:color="auto"/>
        <w:right w:val="none" w:sz="0" w:space="0" w:color="auto"/>
      </w:divBdr>
    </w:div>
    <w:div w:id="1611932001">
      <w:bodyDiv w:val="1"/>
      <w:marLeft w:val="0"/>
      <w:marRight w:val="0"/>
      <w:marTop w:val="0"/>
      <w:marBottom w:val="0"/>
      <w:divBdr>
        <w:top w:val="none" w:sz="0" w:space="0" w:color="auto"/>
        <w:left w:val="none" w:sz="0" w:space="0" w:color="auto"/>
        <w:bottom w:val="none" w:sz="0" w:space="0" w:color="auto"/>
        <w:right w:val="none" w:sz="0" w:space="0" w:color="auto"/>
      </w:divBdr>
    </w:div>
    <w:div w:id="1847548146">
      <w:bodyDiv w:val="1"/>
      <w:marLeft w:val="0"/>
      <w:marRight w:val="0"/>
      <w:marTop w:val="0"/>
      <w:marBottom w:val="0"/>
      <w:divBdr>
        <w:top w:val="none" w:sz="0" w:space="0" w:color="auto"/>
        <w:left w:val="none" w:sz="0" w:space="0" w:color="auto"/>
        <w:bottom w:val="none" w:sz="0" w:space="0" w:color="auto"/>
        <w:right w:val="none" w:sz="0" w:space="0" w:color="auto"/>
      </w:divBdr>
    </w:div>
    <w:div w:id="2034064854">
      <w:bodyDiv w:val="1"/>
      <w:marLeft w:val="0"/>
      <w:marRight w:val="0"/>
      <w:marTop w:val="0"/>
      <w:marBottom w:val="0"/>
      <w:divBdr>
        <w:top w:val="none" w:sz="0" w:space="0" w:color="auto"/>
        <w:left w:val="none" w:sz="0" w:space="0" w:color="auto"/>
        <w:bottom w:val="none" w:sz="0" w:space="0" w:color="auto"/>
        <w:right w:val="none" w:sz="0" w:space="0" w:color="auto"/>
      </w:divBdr>
    </w:div>
    <w:div w:id="2061051297">
      <w:bodyDiv w:val="1"/>
      <w:marLeft w:val="0"/>
      <w:marRight w:val="0"/>
      <w:marTop w:val="0"/>
      <w:marBottom w:val="0"/>
      <w:divBdr>
        <w:top w:val="none" w:sz="0" w:space="0" w:color="auto"/>
        <w:left w:val="none" w:sz="0" w:space="0" w:color="auto"/>
        <w:bottom w:val="none" w:sz="0" w:space="0" w:color="auto"/>
        <w:right w:val="none" w:sz="0" w:space="0" w:color="auto"/>
      </w:divBdr>
    </w:div>
    <w:div w:id="2064593494">
      <w:bodyDiv w:val="1"/>
      <w:marLeft w:val="0"/>
      <w:marRight w:val="0"/>
      <w:marTop w:val="0"/>
      <w:marBottom w:val="0"/>
      <w:divBdr>
        <w:top w:val="none" w:sz="0" w:space="0" w:color="auto"/>
        <w:left w:val="none" w:sz="0" w:space="0" w:color="auto"/>
        <w:bottom w:val="none" w:sz="0" w:space="0" w:color="auto"/>
        <w:right w:val="none" w:sz="0" w:space="0" w:color="auto"/>
      </w:divBdr>
    </w:div>
    <w:div w:id="213544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efce-profile\redirected\hollish\desktop\SH%20work%20related\OfS%20report%20(printer%20friendly)%20(SH%20comments).dotx" TargetMode="External"/></Relationships>
</file>

<file path=word/theme/theme1.xml><?xml version="1.0" encoding="utf-8"?>
<a:theme xmlns:a="http://schemas.openxmlformats.org/drawingml/2006/main" name="Office Theme">
  <a:themeElements>
    <a:clrScheme name="Office for Students">
      <a:dk1>
        <a:sysClr val="windowText" lastClr="000000"/>
      </a:dk1>
      <a:lt1>
        <a:sysClr val="window" lastClr="FFFFFF"/>
      </a:lt1>
      <a:dk2>
        <a:srgbClr val="000000"/>
      </a:dk2>
      <a:lt2>
        <a:srgbClr val="FFFFFF"/>
      </a:lt2>
      <a:accent1>
        <a:srgbClr val="323157"/>
      </a:accent1>
      <a:accent2>
        <a:srgbClr val="FFCF01"/>
      </a:accent2>
      <a:accent3>
        <a:srgbClr val="22B893"/>
      </a:accent3>
      <a:accent4>
        <a:srgbClr val="F0565A"/>
      </a:accent4>
      <a:accent5>
        <a:srgbClr val="00AEEF"/>
      </a:accent5>
      <a:accent6>
        <a:srgbClr val="F47B20"/>
      </a:accent6>
      <a:hlink>
        <a:srgbClr val="323157"/>
      </a:hlink>
      <a:folHlink>
        <a:srgbClr val="323157"/>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5B926-6430-419F-B551-C3B6F5ACE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OfS report (printer friendly) (SH comments).dotx</Template>
  <TotalTime>1</TotalTime>
  <Pages>5</Pages>
  <Words>1189</Words>
  <Characters>6783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OfS 2018.05  Regulatory Advice 3: Registration of new providers for 2019-20: Guidance for providers about the application process</vt:lpstr>
    </vt:vector>
  </TitlesOfParts>
  <Company>MOJ</Company>
  <LinksUpToDate>false</LinksUpToDate>
  <CharactersWithSpaces>7957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OfS 2018.05 Annex G: Template for producing a self-assessment on management and governance if you are a further education college or sixth form college</dc:title>
  <dc:subject/>
  <dc:creator>OfS</dc:creator>
  <cp:keywords/>
  <dc:description/>
  <cp:lastModifiedBy>Philip Purser-Hallard [7339]</cp:lastModifiedBy>
  <cp:revision>4</cp:revision>
  <dcterms:created xsi:type="dcterms:W3CDTF">2018-02-27T15:18:00Z</dcterms:created>
  <dcterms:modified xsi:type="dcterms:W3CDTF">2018-02-27T15:19:00Z</dcterms:modified>
</cp:coreProperties>
</file>