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E47634">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982267" w:rsidP="00E47634">
            <w:pPr>
              <w:pStyle w:val="Body"/>
              <w:spacing w:line="300" w:lineRule="exact"/>
              <w:ind w:left="-80"/>
              <w:rPr>
                <w:rFonts w:ascii="Arial" w:eastAsia="Arial" w:hAnsi="Arial" w:cs="Arial"/>
                <w:sz w:val="21"/>
                <w:szCs w:val="21"/>
              </w:rPr>
            </w:pPr>
            <w:r>
              <w:rPr>
                <w:rFonts w:ascii="Arial" w:hAnsi="Arial"/>
                <w:sz w:val="21"/>
                <w:szCs w:val="21"/>
              </w:rPr>
              <w:t>4</w:t>
            </w:r>
            <w:r w:rsidR="008E2CDA" w:rsidRPr="000B571E">
              <w:rPr>
                <w:rFonts w:ascii="Arial" w:hAnsi="Arial"/>
                <w:sz w:val="21"/>
                <w:szCs w:val="21"/>
              </w:rPr>
              <w:t xml:space="preserve"> </w:t>
            </w:r>
            <w:r w:rsidR="008E2CDA">
              <w:rPr>
                <w:rFonts w:ascii="Arial" w:hAnsi="Arial"/>
                <w:sz w:val="21"/>
                <w:szCs w:val="21"/>
              </w:rPr>
              <w:t>Ju</w:t>
            </w:r>
            <w:r w:rsidR="00342E73">
              <w:rPr>
                <w:rFonts w:ascii="Arial" w:hAnsi="Arial"/>
                <w:sz w:val="21"/>
                <w:szCs w:val="21"/>
              </w:rPr>
              <w:t>ly</w:t>
            </w:r>
            <w:r w:rsidR="008E2CDA">
              <w:rPr>
                <w:rFonts w:ascii="Arial" w:hAnsi="Arial"/>
                <w:sz w:val="21"/>
                <w:szCs w:val="21"/>
              </w:rPr>
              <w:t xml:space="preserve"> 2018</w:t>
            </w:r>
          </w:p>
          <w:p w:rsidR="008E2CDA" w:rsidRPr="000B571E" w:rsidRDefault="008E2CDA" w:rsidP="00E47634">
            <w:pPr>
              <w:pStyle w:val="Body"/>
              <w:spacing w:line="300" w:lineRule="exact"/>
              <w:ind w:left="-80"/>
              <w:rPr>
                <w:rFonts w:ascii="Arial" w:eastAsia="Arial" w:hAnsi="Arial" w:cs="Arial"/>
                <w:sz w:val="21"/>
                <w:szCs w:val="21"/>
              </w:rPr>
            </w:pPr>
          </w:p>
          <w:p w:rsidR="008E2CDA" w:rsidRPr="000B571E" w:rsidRDefault="008E2CDA" w:rsidP="00E47634">
            <w:pPr>
              <w:pStyle w:val="Body"/>
              <w:spacing w:line="300" w:lineRule="exact"/>
              <w:ind w:left="-80"/>
              <w:rPr>
                <w:rFonts w:ascii="Arial" w:eastAsia="Arial" w:hAnsi="Arial" w:cs="Arial"/>
                <w:sz w:val="21"/>
                <w:szCs w:val="21"/>
              </w:rPr>
            </w:pPr>
          </w:p>
          <w:p w:rsidR="00270020" w:rsidRPr="00270020" w:rsidRDefault="00270020" w:rsidP="00270020">
            <w:pPr>
              <w:pStyle w:val="Addresstable"/>
              <w:spacing w:line="300" w:lineRule="exact"/>
              <w:ind w:left="-80"/>
              <w:rPr>
                <w:lang w:val="en-GB"/>
              </w:rPr>
            </w:pPr>
            <w:r w:rsidRPr="00270020">
              <w:rPr>
                <w:lang w:val="en-GB"/>
              </w:rPr>
              <w:t xml:space="preserve">Shirley Rogers </w:t>
            </w:r>
          </w:p>
          <w:p w:rsidR="00270020" w:rsidRPr="00270020" w:rsidRDefault="00270020" w:rsidP="00270020">
            <w:pPr>
              <w:pStyle w:val="Addresstable"/>
              <w:spacing w:line="300" w:lineRule="exact"/>
              <w:ind w:left="-80"/>
              <w:rPr>
                <w:lang w:val="en-GB"/>
              </w:rPr>
            </w:pPr>
            <w:r w:rsidRPr="00270020">
              <w:rPr>
                <w:lang w:val="en-GB"/>
              </w:rPr>
              <w:t>Director, Health Workforce and Strategic Change</w:t>
            </w:r>
          </w:p>
          <w:p w:rsidR="00270020" w:rsidRPr="00270020" w:rsidRDefault="00270020" w:rsidP="00270020">
            <w:pPr>
              <w:pStyle w:val="Addresstable"/>
              <w:spacing w:line="300" w:lineRule="exact"/>
              <w:ind w:left="-80"/>
              <w:rPr>
                <w:lang w:val="en-GB"/>
              </w:rPr>
            </w:pPr>
            <w:r w:rsidRPr="00270020">
              <w:rPr>
                <w:lang w:val="en-GB"/>
              </w:rPr>
              <w:t>Scottish Government</w:t>
            </w:r>
          </w:p>
          <w:p w:rsidR="00270020" w:rsidRPr="00270020" w:rsidRDefault="00270020" w:rsidP="00270020">
            <w:pPr>
              <w:pStyle w:val="Addresstable"/>
              <w:spacing w:line="300" w:lineRule="exact"/>
              <w:ind w:left="-80"/>
              <w:rPr>
                <w:lang w:val="en-GB"/>
              </w:rPr>
            </w:pPr>
            <w:r w:rsidRPr="00270020">
              <w:rPr>
                <w:lang w:val="en-GB"/>
              </w:rPr>
              <w:t>St. Andrews House</w:t>
            </w:r>
          </w:p>
          <w:p w:rsidR="00270020" w:rsidRPr="00270020" w:rsidRDefault="00270020" w:rsidP="00270020">
            <w:pPr>
              <w:pStyle w:val="Addresstable"/>
              <w:spacing w:line="300" w:lineRule="exact"/>
              <w:ind w:left="-80"/>
              <w:rPr>
                <w:lang w:val="en-GB"/>
              </w:rPr>
            </w:pPr>
            <w:r w:rsidRPr="00270020">
              <w:rPr>
                <w:lang w:val="en-GB"/>
              </w:rPr>
              <w:t>Regent Road</w:t>
            </w:r>
          </w:p>
          <w:p w:rsidR="00270020" w:rsidRPr="00270020" w:rsidRDefault="00270020" w:rsidP="00270020">
            <w:pPr>
              <w:pStyle w:val="Addresstable"/>
              <w:spacing w:line="300" w:lineRule="exact"/>
              <w:ind w:left="-80"/>
              <w:rPr>
                <w:lang w:val="en-GB"/>
              </w:rPr>
            </w:pPr>
            <w:r w:rsidRPr="00270020">
              <w:rPr>
                <w:lang w:val="en-GB"/>
              </w:rPr>
              <w:t>Edinburgh</w:t>
            </w:r>
          </w:p>
          <w:p w:rsidR="00270020" w:rsidRPr="000B571E" w:rsidRDefault="00270020" w:rsidP="00270020">
            <w:pPr>
              <w:pStyle w:val="Addresstable"/>
              <w:spacing w:line="300" w:lineRule="exact"/>
              <w:ind w:left="-80"/>
              <w:rPr>
                <w:lang w:val="en-GB"/>
              </w:rPr>
            </w:pPr>
            <w:r w:rsidRPr="00270020">
              <w:rPr>
                <w:lang w:val="en-GB"/>
              </w:rPr>
              <w:t xml:space="preserve">EH1 3DG </w:t>
            </w:r>
          </w:p>
          <w:p w:rsidR="008E2CDA" w:rsidRPr="000B571E" w:rsidRDefault="008E2CDA" w:rsidP="00E47634">
            <w:pPr>
              <w:pStyle w:val="Addresstable"/>
              <w:spacing w:line="300" w:lineRule="exact"/>
              <w:ind w:left="-80"/>
              <w:rPr>
                <w:lang w:val="en-GB"/>
              </w:rPr>
            </w:pP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r>
      <w:tr w:rsidR="008E2CDA" w:rsidRPr="000B571E" w:rsidTr="00E47634">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E47634">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0B571E" w:rsidRDefault="008E2CDA" w:rsidP="008E2CDA">
      <w:pPr>
        <w:pStyle w:val="Body"/>
        <w:spacing w:line="300" w:lineRule="exact"/>
        <w:rPr>
          <w:rFonts w:ascii="Arial" w:hAnsi="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CDA" w:rsidRPr="008064DC" w:rsidRDefault="008E2CDA" w:rsidP="008E2CDA">
      <w:pPr>
        <w:pStyle w:val="Body"/>
        <w:spacing w:line="300" w:lineRule="exact"/>
        <w:rPr>
          <w:rFonts w:ascii="Arial" w:eastAsia="Arial" w:hAnsi="Arial" w:cs="Arial"/>
          <w:sz w:val="21"/>
          <w:szCs w:val="21"/>
        </w:rPr>
      </w:pPr>
      <w:r w:rsidRPr="000B571E">
        <w:rPr>
          <w:rFonts w:ascii="Arial" w:hAnsi="Arial"/>
          <w:sz w:val="21"/>
          <w:szCs w:val="21"/>
        </w:rPr>
        <w:t xml:space="preserve">Dear </w:t>
      </w:r>
      <w:r w:rsidR="00270020">
        <w:rPr>
          <w:rFonts w:ascii="Arial" w:hAnsi="Arial"/>
          <w:sz w:val="21"/>
          <w:szCs w:val="21"/>
        </w:rPr>
        <w:t>Shirley</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b/>
          <w:bCs/>
          <w:sz w:val="21"/>
          <w:szCs w:val="21"/>
        </w:rPr>
      </w:pPr>
      <w:r w:rsidRPr="008064DC">
        <w:rPr>
          <w:rFonts w:ascii="Arial" w:hAnsi="Arial"/>
          <w:b/>
          <w:bCs/>
          <w:sz w:val="21"/>
          <w:szCs w:val="21"/>
        </w:rPr>
        <w:t xml:space="preserve">UK Healthcare Education Advisory Committee update </w:t>
      </w:r>
    </w:p>
    <w:p w:rsidR="00270020" w:rsidRPr="00270020" w:rsidRDefault="00270020"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 xml:space="preserve">The UK Healthcare Education Advisory Committee (UKHEAC) met on </w:t>
      </w:r>
      <w:r>
        <w:rPr>
          <w:rFonts w:ascii="Arial" w:hAnsi="Arial"/>
          <w:sz w:val="21"/>
          <w:szCs w:val="21"/>
        </w:rPr>
        <w:t xml:space="preserve">12 June 2018.  This letter summarises </w:t>
      </w:r>
      <w:r w:rsidRPr="008064DC">
        <w:rPr>
          <w:rFonts w:ascii="Arial" w:hAnsi="Arial"/>
          <w:sz w:val="21"/>
          <w:szCs w:val="21"/>
        </w:rPr>
        <w:t>key items of discussion</w:t>
      </w:r>
      <w:r>
        <w:rPr>
          <w:rFonts w:ascii="Arial" w:hAnsi="Arial"/>
          <w:sz w:val="21"/>
          <w:szCs w:val="21"/>
        </w:rPr>
        <w:t xml:space="preserve"> and</w:t>
      </w:r>
      <w:r w:rsidRPr="008064DC">
        <w:rPr>
          <w:rFonts w:ascii="Arial" w:hAnsi="Arial"/>
          <w:sz w:val="21"/>
          <w:szCs w:val="21"/>
        </w:rPr>
        <w:t xml:space="preserve"> feedback</w:t>
      </w:r>
      <w:r>
        <w:rPr>
          <w:rFonts w:ascii="Arial" w:hAnsi="Arial"/>
          <w:sz w:val="21"/>
          <w:szCs w:val="21"/>
        </w:rPr>
        <w:t xml:space="preserve"> arising from that meeting</w:t>
      </w:r>
      <w:r w:rsidRPr="008064DC">
        <w:rPr>
          <w:rFonts w:ascii="Arial" w:hAnsi="Arial"/>
          <w:sz w:val="21"/>
          <w:szCs w:val="21"/>
        </w:rPr>
        <w:t xml:space="preserve"> </w:t>
      </w:r>
      <w:r>
        <w:rPr>
          <w:rFonts w:ascii="Arial" w:hAnsi="Arial"/>
          <w:sz w:val="21"/>
          <w:szCs w:val="21"/>
        </w:rPr>
        <w:t xml:space="preserve">for the benefit of system leaders in healthcare education. A similar letter is being sent to appropriate policy bodies in each of the UK nations.   </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Following discussion and input on health higher education in the devolved nations, members discussed the importance of recognising divergence of practice across the UK and the potential effect this can have on the future UK workforce. Members agreed it is important to ensure that any cross border impacts arising from changes or developments to the HE system of one nation should be fully explored where possible. Members support taking a UK wide view of the health system with regard to outcomes and suggested that more opportunities for dissemination of good practice between nations should be sought, particularly as nations are experiencing different levels of success in addressing the challenges of recruitment to specialised health courses.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latest data on recruitment to nursing, midwifery and allied health was discussed. Members noted the overall decline in applications, recognising that the problems vary from profession to profession and region by region, with the national figures masking some more acute subject and regional concerns, for example in fields such as Learning Disability Nursing, Podia</w:t>
      </w:r>
      <w:r w:rsidR="00270020">
        <w:rPr>
          <w:rFonts w:ascii="Arial" w:hAnsi="Arial"/>
          <w:sz w:val="21"/>
          <w:szCs w:val="21"/>
        </w:rPr>
        <w:t>try and Therapeutic Radiography</w:t>
      </w:r>
      <w:r>
        <w:rPr>
          <w:rFonts w:ascii="Arial" w:hAnsi="Arial"/>
          <w:sz w:val="21"/>
          <w:szCs w:val="21"/>
        </w:rPr>
        <w:t>.</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 xml:space="preserve">The issues facing clinical academics were discussed by the Committee, with members recognising the challenges in the system from an older and declining clinical academic workforce that is not being sufficiently replaced by new staff.  This is a UK wide issue across all the home nations, though the recent increase in medical student numbers and the establishment of new medical schools in England place additional pressures on the system.  The Committee highlighted the importance of clinical academics in driving research and </w:t>
      </w:r>
      <w:r>
        <w:rPr>
          <w:rFonts w:ascii="Arial" w:hAnsi="Arial"/>
          <w:sz w:val="21"/>
          <w:szCs w:val="21"/>
        </w:rPr>
        <w:lastRenderedPageBreak/>
        <w:t>innovation and suggested that the decline in the research capacity, driven by increasing demands placed on clinical academics, is deterring new staff from taking this career path.</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Committee discussed the current clinical placement funding and support arrangements for both home and overseas students across all the UK nations.  It was observed that the English arrangements for overseas students in medicine were under review and Members recommended the need for greater clarity on this as soon as possible. The Committee also highlighted the importance of ensuring sufficient F1 foundation places would available for all medical students.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direction and future of the UKHEAC remains under review by the four UK funding bodies and the current view supported by Members is to continue the Committee, recognising the importance of the UK wide perspective and coverage with regard to both teaching and research. Further review work will be ongoing over the summer which will include proposals to update the UKHEAC terms of reference and future membership.</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sidRPr="008064DC">
        <w:rPr>
          <w:rFonts w:ascii="Arial" w:hAnsi="Arial"/>
          <w:sz w:val="21"/>
          <w:szCs w:val="21"/>
        </w:rPr>
        <w:t xml:space="preserve">I trust that you find the above points useful in ongoing discussions and that due consideration is given to the issues raised. We will share </w:t>
      </w:r>
      <w:r>
        <w:rPr>
          <w:rFonts w:ascii="Arial" w:hAnsi="Arial"/>
          <w:sz w:val="21"/>
          <w:szCs w:val="21"/>
        </w:rPr>
        <w:t xml:space="preserve">any response to this letter or our previous letter </w:t>
      </w:r>
      <w:r w:rsidRPr="008064DC">
        <w:rPr>
          <w:rFonts w:ascii="Arial" w:hAnsi="Arial"/>
          <w:sz w:val="21"/>
          <w:szCs w:val="21"/>
        </w:rPr>
        <w:t>with our members at the next UKHEAC meeting in</w:t>
      </w:r>
      <w:r>
        <w:rPr>
          <w:rFonts w:ascii="Arial" w:hAnsi="Arial"/>
          <w:sz w:val="21"/>
          <w:szCs w:val="21"/>
        </w:rPr>
        <w:t xml:space="preserve"> November 2018.</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9715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2657475" cy="971550"/>
                    </a:xfrm>
                    <a:prstGeom prst="rect">
                      <a:avLst/>
                    </a:prstGeom>
                    <a:ln w="12700" cap="flat">
                      <a:noFill/>
                      <a:miter lim="400000"/>
                    </a:ln>
                    <a:effec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270020" w:rsidRPr="00270020" w:rsidRDefault="008E2CDA" w:rsidP="00270020">
      <w:pPr>
        <w:pStyle w:val="Body"/>
        <w:spacing w:line="300" w:lineRule="exact"/>
        <w:ind w:left="720" w:hanging="720"/>
        <w:rPr>
          <w:rFonts w:ascii="Arial" w:hAnsi="Arial"/>
          <w:sz w:val="21"/>
          <w:szCs w:val="21"/>
        </w:rPr>
      </w:pPr>
      <w:r w:rsidRPr="000B571E">
        <w:rPr>
          <w:rFonts w:ascii="Arial" w:hAnsi="Arial"/>
          <w:sz w:val="21"/>
          <w:szCs w:val="21"/>
        </w:rPr>
        <w:t>cc</w:t>
      </w:r>
      <w:r w:rsidRPr="000B571E">
        <w:rPr>
          <w:rFonts w:ascii="Arial" w:hAnsi="Arial"/>
          <w:sz w:val="21"/>
          <w:szCs w:val="21"/>
        </w:rPr>
        <w:tab/>
      </w:r>
      <w:r w:rsidR="00270020" w:rsidRPr="00270020">
        <w:rPr>
          <w:rFonts w:ascii="Arial" w:hAnsi="Arial"/>
          <w:sz w:val="21"/>
          <w:szCs w:val="21"/>
        </w:rPr>
        <w:t>Roddy Macdonald, Head of the Higher Education and Science Division, Scottish Government</w:t>
      </w:r>
    </w:p>
    <w:p w:rsidR="00270020" w:rsidRDefault="00270020" w:rsidP="00270020">
      <w:pPr>
        <w:pStyle w:val="Body"/>
        <w:spacing w:line="300" w:lineRule="exact"/>
        <w:ind w:left="720"/>
        <w:rPr>
          <w:rFonts w:ascii="Arial" w:hAnsi="Arial"/>
          <w:sz w:val="21"/>
          <w:szCs w:val="21"/>
        </w:rPr>
      </w:pPr>
      <w:r w:rsidRPr="00270020">
        <w:rPr>
          <w:rFonts w:ascii="Arial" w:hAnsi="Arial"/>
          <w:sz w:val="21"/>
          <w:szCs w:val="21"/>
        </w:rPr>
        <w:t>John Kemp, Interim Chief Executive, SFC</w:t>
      </w:r>
    </w:p>
    <w:p w:rsidR="008E2CDA" w:rsidRDefault="00982267" w:rsidP="008E2CDA">
      <w:pPr>
        <w:pStyle w:val="Body"/>
        <w:rPr>
          <w:rFonts w:ascii="Arial" w:hAnsi="Arial"/>
          <w:sz w:val="21"/>
          <w:szCs w:val="21"/>
        </w:rPr>
      </w:pPr>
      <w:r>
        <w:rPr>
          <w:rFonts w:ascii="Arial" w:hAnsi="Arial"/>
          <w:sz w:val="21"/>
          <w:szCs w:val="21"/>
        </w:rPr>
        <w:tab/>
        <w:t xml:space="preserve">Janet </w:t>
      </w:r>
      <w:proofErr w:type="spellStart"/>
      <w:r>
        <w:rPr>
          <w:rFonts w:ascii="Arial" w:hAnsi="Arial"/>
          <w:sz w:val="21"/>
          <w:szCs w:val="21"/>
        </w:rPr>
        <w:t>McVea</w:t>
      </w:r>
      <w:proofErr w:type="spellEnd"/>
      <w:r>
        <w:rPr>
          <w:rFonts w:ascii="Arial" w:hAnsi="Arial"/>
          <w:sz w:val="21"/>
          <w:szCs w:val="21"/>
        </w:rPr>
        <w:t>, Scottish Government</w:t>
      </w:r>
    </w:p>
    <w:p w:rsidR="008E2CDA" w:rsidRDefault="008E2CDA" w:rsidP="008E2CDA">
      <w:pPr>
        <w:pStyle w:val="Body"/>
        <w:rPr>
          <w:rFonts w:ascii="Arial" w:hAnsi="Arial"/>
          <w:sz w:val="21"/>
          <w:szCs w:val="21"/>
        </w:rPr>
      </w:pPr>
    </w:p>
    <w:p w:rsidR="008E2CDA" w:rsidRPr="008064DC" w:rsidRDefault="008E2CDA" w:rsidP="008E2CDA">
      <w:pPr>
        <w:pStyle w:val="Body"/>
      </w:pPr>
      <w:r>
        <w:rPr>
          <w:rFonts w:ascii="Arial" w:hAnsi="Arial"/>
          <w:sz w:val="21"/>
          <w:szCs w:val="21"/>
        </w:rPr>
        <w:tab/>
      </w:r>
    </w:p>
    <w:p w:rsidR="00744CC3" w:rsidRPr="008E2CDA" w:rsidRDefault="00744CC3" w:rsidP="008E2CDA">
      <w:bookmarkStart w:id="0" w:name="_GoBack"/>
      <w:bookmarkEnd w:id="0"/>
    </w:p>
    <w:sectPr w:rsidR="00744CC3" w:rsidRPr="008E2CDA" w:rsidSect="00D1647B">
      <w:footerReference w:type="default" r:id="rId9"/>
      <w:pgSz w:w="11900" w:h="16840"/>
      <w:pgMar w:top="1135" w:right="1701"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39" w:rsidRDefault="008F3939">
      <w:r>
        <w:separator/>
      </w:r>
    </w:p>
  </w:endnote>
  <w:endnote w:type="continuationSeparator" w:id="0">
    <w:p w:rsidR="008F3939" w:rsidRDefault="008F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FE" w:rsidRPr="006843A8" w:rsidRDefault="009E61FE"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8A5C46">
      <w:rPr>
        <w:rFonts w:ascii="Trebuchet MS" w:hAnsi="Trebuchet MS"/>
        <w:sz w:val="20"/>
        <w:szCs w:val="20"/>
      </w:rPr>
      <w:t>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39" w:rsidRDefault="008F3939">
      <w:r>
        <w:separator/>
      </w:r>
    </w:p>
  </w:footnote>
  <w:footnote w:type="continuationSeparator" w:id="0">
    <w:p w:rsidR="008F3939" w:rsidRDefault="008F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B571E"/>
    <w:rsid w:val="0010114B"/>
    <w:rsid w:val="00147A95"/>
    <w:rsid w:val="0019308A"/>
    <w:rsid w:val="001C33EB"/>
    <w:rsid w:val="0022363E"/>
    <w:rsid w:val="00230D74"/>
    <w:rsid w:val="00266C0E"/>
    <w:rsid w:val="00270020"/>
    <w:rsid w:val="00284CE2"/>
    <w:rsid w:val="0029727C"/>
    <w:rsid w:val="002B58B2"/>
    <w:rsid w:val="002F45E9"/>
    <w:rsid w:val="00325975"/>
    <w:rsid w:val="0033007F"/>
    <w:rsid w:val="00332C25"/>
    <w:rsid w:val="00342E73"/>
    <w:rsid w:val="00347983"/>
    <w:rsid w:val="00354C66"/>
    <w:rsid w:val="00365AC4"/>
    <w:rsid w:val="003B1372"/>
    <w:rsid w:val="003C2D3D"/>
    <w:rsid w:val="00402A19"/>
    <w:rsid w:val="00412458"/>
    <w:rsid w:val="00417A49"/>
    <w:rsid w:val="00425999"/>
    <w:rsid w:val="004338D2"/>
    <w:rsid w:val="00442476"/>
    <w:rsid w:val="00451FC6"/>
    <w:rsid w:val="00462311"/>
    <w:rsid w:val="00465A4B"/>
    <w:rsid w:val="004924AB"/>
    <w:rsid w:val="00532146"/>
    <w:rsid w:val="00602832"/>
    <w:rsid w:val="00622572"/>
    <w:rsid w:val="00625C1B"/>
    <w:rsid w:val="00626734"/>
    <w:rsid w:val="0063220F"/>
    <w:rsid w:val="00633A24"/>
    <w:rsid w:val="0064379C"/>
    <w:rsid w:val="00666E02"/>
    <w:rsid w:val="00681AB5"/>
    <w:rsid w:val="006843A8"/>
    <w:rsid w:val="00686CC2"/>
    <w:rsid w:val="006A2AB0"/>
    <w:rsid w:val="006A4D5B"/>
    <w:rsid w:val="006A79D9"/>
    <w:rsid w:val="006B4CAE"/>
    <w:rsid w:val="00704937"/>
    <w:rsid w:val="007203A3"/>
    <w:rsid w:val="00721D56"/>
    <w:rsid w:val="0072388C"/>
    <w:rsid w:val="00725323"/>
    <w:rsid w:val="00744CC3"/>
    <w:rsid w:val="00752691"/>
    <w:rsid w:val="007A1A31"/>
    <w:rsid w:val="007B3120"/>
    <w:rsid w:val="007B5AD2"/>
    <w:rsid w:val="007B789A"/>
    <w:rsid w:val="008064DC"/>
    <w:rsid w:val="00846242"/>
    <w:rsid w:val="00881875"/>
    <w:rsid w:val="00885F3E"/>
    <w:rsid w:val="008A5C46"/>
    <w:rsid w:val="008B0A80"/>
    <w:rsid w:val="008C5ACE"/>
    <w:rsid w:val="008E2CDA"/>
    <w:rsid w:val="008F3939"/>
    <w:rsid w:val="00982267"/>
    <w:rsid w:val="00997F1F"/>
    <w:rsid w:val="009B2998"/>
    <w:rsid w:val="009E61FE"/>
    <w:rsid w:val="00A0532C"/>
    <w:rsid w:val="00A45203"/>
    <w:rsid w:val="00A54E20"/>
    <w:rsid w:val="00A85460"/>
    <w:rsid w:val="00AA10B0"/>
    <w:rsid w:val="00AD337D"/>
    <w:rsid w:val="00AF0A60"/>
    <w:rsid w:val="00B1008A"/>
    <w:rsid w:val="00B278A4"/>
    <w:rsid w:val="00B30BE1"/>
    <w:rsid w:val="00BE513C"/>
    <w:rsid w:val="00C3559C"/>
    <w:rsid w:val="00C60D3B"/>
    <w:rsid w:val="00C90086"/>
    <w:rsid w:val="00CA49A7"/>
    <w:rsid w:val="00CB1149"/>
    <w:rsid w:val="00CB2CB6"/>
    <w:rsid w:val="00CE3A59"/>
    <w:rsid w:val="00D1647B"/>
    <w:rsid w:val="00D4127A"/>
    <w:rsid w:val="00DA4BF4"/>
    <w:rsid w:val="00E36976"/>
    <w:rsid w:val="00E43279"/>
    <w:rsid w:val="00E60219"/>
    <w:rsid w:val="00E60D88"/>
    <w:rsid w:val="00E61A60"/>
    <w:rsid w:val="00E83592"/>
    <w:rsid w:val="00E8657C"/>
    <w:rsid w:val="00EA17F2"/>
    <w:rsid w:val="00EC752C"/>
    <w:rsid w:val="00ED2A49"/>
    <w:rsid w:val="00EF1CF2"/>
    <w:rsid w:val="00F1643D"/>
    <w:rsid w:val="00F21512"/>
    <w:rsid w:val="00F32362"/>
    <w:rsid w:val="00F3287B"/>
    <w:rsid w:val="00F3521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F3AE-82D2-43E9-8BC0-79C5321E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4</cp:revision>
  <cp:lastPrinted>2018-01-15T15:48:00Z</cp:lastPrinted>
  <dcterms:created xsi:type="dcterms:W3CDTF">2018-07-04T09:33:00Z</dcterms:created>
  <dcterms:modified xsi:type="dcterms:W3CDTF">2018-07-04T14:02:00Z</dcterms:modified>
</cp:coreProperties>
</file>